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2420">
      <w:pPr>
        <w:pStyle w:val="3"/>
        <w:spacing w:line="255" w:lineRule="auto"/>
      </w:pPr>
    </w:p>
    <w:p w14:paraId="0B179678">
      <w:pPr>
        <w:pStyle w:val="3"/>
        <w:spacing w:line="255" w:lineRule="auto"/>
      </w:pPr>
    </w:p>
    <w:p w14:paraId="2D301DA5">
      <w:pPr>
        <w:pStyle w:val="3"/>
        <w:spacing w:line="256" w:lineRule="auto"/>
      </w:pPr>
    </w:p>
    <w:p w14:paraId="5E5A2CCA">
      <w:pPr>
        <w:pStyle w:val="3"/>
        <w:spacing w:line="256" w:lineRule="auto"/>
      </w:pPr>
    </w:p>
    <w:p w14:paraId="6E75109E">
      <w:pPr>
        <w:pStyle w:val="3"/>
        <w:spacing w:line="256" w:lineRule="auto"/>
      </w:pPr>
    </w:p>
    <w:p w14:paraId="502A61C1">
      <w:pPr>
        <w:pStyle w:val="3"/>
        <w:spacing w:line="256" w:lineRule="auto"/>
      </w:pPr>
    </w:p>
    <w:p w14:paraId="46FDCAF2">
      <w:pPr>
        <w:spacing w:before="273" w:line="220" w:lineRule="auto"/>
        <w:ind w:left="2044"/>
        <w:outlineLvl w:val="0"/>
        <w:rPr>
          <w:rFonts w:ascii="宋体" w:hAnsi="宋体" w:eastAsia="宋体" w:cs="宋体"/>
          <w:sz w:val="84"/>
          <w:szCs w:val="84"/>
        </w:rPr>
      </w:pPr>
      <w:bookmarkStart w:id="0" w:name="_Toc7329"/>
      <w:r>
        <w:rPr>
          <w:rFonts w:ascii="宋体" w:hAnsi="宋体" w:eastAsia="宋体" w:cs="宋体"/>
          <w:spacing w:val="-9"/>
          <w:sz w:val="84"/>
          <w:szCs w:val="84"/>
        </w:rPr>
        <w:t>公开招标文件</w:t>
      </w:r>
      <w:bookmarkEnd w:id="0"/>
    </w:p>
    <w:p w14:paraId="1FFF7282">
      <w:pPr>
        <w:pStyle w:val="3"/>
        <w:spacing w:line="254" w:lineRule="auto"/>
      </w:pPr>
    </w:p>
    <w:p w14:paraId="36C413EA">
      <w:pPr>
        <w:pStyle w:val="3"/>
        <w:spacing w:line="254" w:lineRule="auto"/>
      </w:pPr>
    </w:p>
    <w:p w14:paraId="2A1F38E2">
      <w:pPr>
        <w:pStyle w:val="3"/>
        <w:spacing w:line="254" w:lineRule="auto"/>
      </w:pPr>
    </w:p>
    <w:p w14:paraId="378F9277">
      <w:pPr>
        <w:pStyle w:val="3"/>
        <w:spacing w:line="255" w:lineRule="auto"/>
      </w:pPr>
    </w:p>
    <w:p w14:paraId="205D953C">
      <w:pPr>
        <w:pStyle w:val="3"/>
        <w:spacing w:line="255" w:lineRule="auto"/>
      </w:pPr>
    </w:p>
    <w:p w14:paraId="26DA4B31">
      <w:pPr>
        <w:pStyle w:val="3"/>
        <w:spacing w:line="255" w:lineRule="auto"/>
      </w:pPr>
    </w:p>
    <w:p w14:paraId="03E2DA8B">
      <w:pPr>
        <w:pStyle w:val="3"/>
        <w:spacing w:line="255" w:lineRule="auto"/>
      </w:pPr>
    </w:p>
    <w:p w14:paraId="2E01FD7D">
      <w:pPr>
        <w:pStyle w:val="3"/>
        <w:spacing w:line="255" w:lineRule="auto"/>
      </w:pPr>
    </w:p>
    <w:p w14:paraId="79CA4D4D">
      <w:pPr>
        <w:pStyle w:val="3"/>
        <w:spacing w:line="255" w:lineRule="auto"/>
      </w:pPr>
    </w:p>
    <w:p w14:paraId="18511C93">
      <w:pPr>
        <w:pStyle w:val="3"/>
        <w:spacing w:line="255" w:lineRule="auto"/>
      </w:pPr>
    </w:p>
    <w:p w14:paraId="5ABBD100">
      <w:pPr>
        <w:pStyle w:val="3"/>
        <w:spacing w:line="255" w:lineRule="auto"/>
      </w:pPr>
    </w:p>
    <w:p w14:paraId="430B8767">
      <w:pPr>
        <w:spacing w:before="101" w:line="356" w:lineRule="auto"/>
        <w:ind w:left="3862" w:hanging="3048"/>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南昌育山高级中学食堂、超市</w:t>
      </w:r>
      <w:r>
        <w:rPr>
          <w:rFonts w:ascii="宋体" w:hAnsi="宋体" w:eastAsia="宋体" w:cs="宋体"/>
          <w:b/>
          <w:bCs/>
          <w:spacing w:val="4"/>
          <w:sz w:val="31"/>
          <w:szCs w:val="31"/>
        </w:rPr>
        <w:t>经营服务招标</w:t>
      </w:r>
      <w:r>
        <w:rPr>
          <w:rFonts w:ascii="宋体" w:hAnsi="宋体" w:eastAsia="宋体" w:cs="宋体"/>
          <w:b/>
          <w:bCs/>
          <w:spacing w:val="-2"/>
          <w:sz w:val="31"/>
          <w:szCs w:val="31"/>
        </w:rPr>
        <w:t>项目</w:t>
      </w:r>
    </w:p>
    <w:p w14:paraId="6C35D3AF">
      <w:pPr>
        <w:pStyle w:val="3"/>
        <w:spacing w:line="256" w:lineRule="auto"/>
      </w:pPr>
    </w:p>
    <w:p w14:paraId="2D96FF0C">
      <w:pPr>
        <w:pStyle w:val="3"/>
        <w:spacing w:line="256" w:lineRule="auto"/>
      </w:pPr>
    </w:p>
    <w:p w14:paraId="3A19225A">
      <w:pPr>
        <w:pStyle w:val="3"/>
        <w:spacing w:line="256" w:lineRule="auto"/>
      </w:pPr>
    </w:p>
    <w:p w14:paraId="43189070">
      <w:pPr>
        <w:spacing w:before="101" w:line="224" w:lineRule="auto"/>
        <w:ind w:left="968"/>
        <w:rPr>
          <w:rFonts w:hint="default" w:ascii="宋体" w:hAnsi="宋体" w:eastAsia="宋体" w:cs="宋体"/>
          <w:sz w:val="31"/>
          <w:szCs w:val="31"/>
          <w:lang w:val="en-US"/>
        </w:rPr>
      </w:pPr>
      <w:r>
        <w:rPr>
          <w:rFonts w:ascii="宋体" w:hAnsi="宋体" w:eastAsia="宋体" w:cs="宋体"/>
          <w:b/>
          <w:bCs/>
          <w:spacing w:val="4"/>
          <w:sz w:val="31"/>
          <w:szCs w:val="31"/>
        </w:rPr>
        <w:t>招标编号：</w:t>
      </w:r>
      <w:r>
        <w:rPr>
          <w:rFonts w:hint="eastAsia" w:ascii="宋体" w:hAnsi="宋体" w:eastAsia="宋体" w:cs="宋体"/>
          <w:b/>
          <w:bCs/>
          <w:sz w:val="31"/>
          <w:szCs w:val="31"/>
          <w:lang w:val="en-US" w:eastAsia="zh-CN"/>
        </w:rPr>
        <w:t>YSGZ2025-1128</w:t>
      </w:r>
    </w:p>
    <w:p w14:paraId="00E686B2">
      <w:pPr>
        <w:pStyle w:val="3"/>
        <w:spacing w:line="248" w:lineRule="auto"/>
      </w:pPr>
    </w:p>
    <w:p w14:paraId="758881F8">
      <w:pPr>
        <w:pStyle w:val="3"/>
        <w:spacing w:line="248" w:lineRule="auto"/>
      </w:pPr>
    </w:p>
    <w:p w14:paraId="7CF612A0">
      <w:pPr>
        <w:pStyle w:val="3"/>
        <w:spacing w:line="248" w:lineRule="auto"/>
      </w:pPr>
    </w:p>
    <w:p w14:paraId="0F9F7BD9">
      <w:pPr>
        <w:pStyle w:val="3"/>
        <w:spacing w:line="248" w:lineRule="auto"/>
      </w:pPr>
    </w:p>
    <w:p w14:paraId="20C9BFE3">
      <w:pPr>
        <w:pStyle w:val="3"/>
        <w:spacing w:line="248" w:lineRule="auto"/>
      </w:pPr>
    </w:p>
    <w:p w14:paraId="2AB75ADC">
      <w:pPr>
        <w:pStyle w:val="3"/>
        <w:spacing w:line="248" w:lineRule="auto"/>
      </w:pPr>
    </w:p>
    <w:p w14:paraId="2B6813B3">
      <w:pPr>
        <w:pStyle w:val="3"/>
        <w:spacing w:line="248" w:lineRule="auto"/>
      </w:pPr>
    </w:p>
    <w:p w14:paraId="7C705C64">
      <w:pPr>
        <w:pStyle w:val="3"/>
        <w:spacing w:line="248" w:lineRule="auto"/>
      </w:pPr>
    </w:p>
    <w:p w14:paraId="4A8D4E0F">
      <w:pPr>
        <w:pStyle w:val="3"/>
        <w:spacing w:line="248" w:lineRule="auto"/>
      </w:pPr>
    </w:p>
    <w:p w14:paraId="12A05792">
      <w:pPr>
        <w:pStyle w:val="3"/>
        <w:spacing w:line="249" w:lineRule="auto"/>
      </w:pPr>
    </w:p>
    <w:p w14:paraId="1F10A49B">
      <w:pPr>
        <w:pStyle w:val="3"/>
        <w:spacing w:line="249" w:lineRule="auto"/>
      </w:pPr>
    </w:p>
    <w:p w14:paraId="0A9F63F6">
      <w:pPr>
        <w:pStyle w:val="3"/>
        <w:spacing w:line="249" w:lineRule="auto"/>
      </w:pPr>
    </w:p>
    <w:p w14:paraId="0182EF1D">
      <w:pPr>
        <w:pStyle w:val="3"/>
        <w:spacing w:line="249" w:lineRule="auto"/>
      </w:pPr>
    </w:p>
    <w:p w14:paraId="4B9751D9">
      <w:pPr>
        <w:pStyle w:val="3"/>
        <w:spacing w:line="249" w:lineRule="auto"/>
      </w:pPr>
    </w:p>
    <w:p w14:paraId="37C6A871">
      <w:pPr>
        <w:pStyle w:val="3"/>
        <w:spacing w:line="249" w:lineRule="auto"/>
      </w:pPr>
    </w:p>
    <w:p w14:paraId="675E2D30">
      <w:pPr>
        <w:pStyle w:val="3"/>
        <w:spacing w:line="249" w:lineRule="auto"/>
      </w:pPr>
    </w:p>
    <w:p w14:paraId="71DC764A">
      <w:pPr>
        <w:pStyle w:val="3"/>
        <w:spacing w:line="249" w:lineRule="auto"/>
      </w:pPr>
    </w:p>
    <w:p w14:paraId="49992FCB">
      <w:pPr>
        <w:spacing w:before="117" w:line="466" w:lineRule="auto"/>
        <w:ind w:left="3439" w:right="2392" w:hanging="1508"/>
        <w:jc w:val="center"/>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t>南昌育山高级中学</w:t>
      </w:r>
    </w:p>
    <w:p w14:paraId="5FAE718E">
      <w:pPr>
        <w:spacing w:before="117" w:line="466" w:lineRule="auto"/>
        <w:ind w:left="3439" w:right="2392" w:hanging="1508"/>
        <w:jc w:val="center"/>
        <w:rPr>
          <w:rFonts w:ascii="宋体" w:hAnsi="宋体" w:eastAsia="宋体" w:cs="宋体"/>
          <w:sz w:val="36"/>
          <w:szCs w:val="36"/>
        </w:rPr>
      </w:pPr>
      <w:r>
        <w:rPr>
          <w:rFonts w:ascii="宋体" w:hAnsi="宋体" w:eastAsia="宋体" w:cs="宋体"/>
          <w:spacing w:val="-17"/>
          <w:sz w:val="36"/>
          <w:szCs w:val="36"/>
        </w:rPr>
        <w:t>中国</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4A72B04F">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668C7D4D">
      <w:pPr>
        <w:pStyle w:val="3"/>
        <w:spacing w:line="316" w:lineRule="auto"/>
      </w:pPr>
    </w:p>
    <w:sdt>
      <w:sdtPr>
        <w:rPr>
          <w:rFonts w:ascii="宋体" w:hAnsi="宋体" w:eastAsia="宋体" w:cs="Arial"/>
          <w:snapToGrid w:val="0"/>
          <w:color w:val="000000"/>
          <w:kern w:val="0"/>
          <w:sz w:val="21"/>
          <w:szCs w:val="21"/>
          <w:lang w:val="en-US" w:eastAsia="en-US" w:bidi="ar-SA"/>
        </w:rPr>
        <w:id w:val="147481104"/>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2262CBA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1B4F16C">
          <w:pPr>
            <w:pStyle w:val="8"/>
            <w:tabs>
              <w:tab w:val="right" w:leader="dot" w:pos="9629"/>
            </w:tabs>
          </w:pPr>
          <w:r>
            <w:rPr>
              <w:rFonts w:ascii="Times New Roman" w:hAnsi="Times New Roman" w:eastAsia="Times New Roman" w:cs="Times New Roman"/>
              <w:snapToGrid w:val="0"/>
              <w:color w:val="000000"/>
              <w:kern w:val="0"/>
              <w:sz w:val="21"/>
              <w:szCs w:val="24"/>
              <w:lang w:val="en-US" w:eastAsia="en-US" w:bidi="ar-SA"/>
            </w:rPr>
            <w:fldChar w:fldCharType="begin"/>
          </w:r>
          <w:r>
            <w:rPr>
              <w:rFonts w:ascii="Times New Roman" w:hAnsi="Times New Roman" w:eastAsia="Times New Roman" w:cs="Times New Roman"/>
              <w:snapToGrid w:val="0"/>
              <w:color w:val="000000"/>
              <w:kern w:val="0"/>
              <w:sz w:val="21"/>
              <w:szCs w:val="24"/>
              <w:lang w:val="en-US" w:eastAsia="en-US" w:bidi="ar-SA"/>
            </w:rPr>
            <w:instrText xml:space="preserve">TOC \o "1-3" \h \u </w:instrText>
          </w:r>
          <w:r>
            <w:rPr>
              <w:rFonts w:ascii="Times New Roman" w:hAnsi="Times New Roman" w:eastAsia="Times New Roman" w:cs="Times New Roman"/>
              <w:snapToGrid w:val="0"/>
              <w:color w:val="000000"/>
              <w:kern w:val="0"/>
              <w:sz w:val="21"/>
              <w:szCs w:val="24"/>
              <w:lang w:val="en-US" w:eastAsia="en-US" w:bidi="ar-SA"/>
            </w:rPr>
            <w:fldChar w:fldCharType="separate"/>
          </w: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_Toc7329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spacing w:val="-9"/>
              <w:szCs w:val="84"/>
            </w:rPr>
            <w:t>公开招标文件</w:t>
          </w:r>
          <w:r>
            <w:tab/>
          </w:r>
          <w:r>
            <w:fldChar w:fldCharType="begin"/>
          </w:r>
          <w:r>
            <w:instrText xml:space="preserve"> PAGEREF _Toc7329 \h </w:instrText>
          </w:r>
          <w:r>
            <w:fldChar w:fldCharType="separate"/>
          </w:r>
          <w:r>
            <w:t>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B06AD42">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_Toc2484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_Toc2484 \h </w:instrText>
          </w:r>
          <w:r>
            <w:fldChar w:fldCharType="separate"/>
          </w:r>
          <w:r>
            <w:t>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FF554C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_Toc18406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6"/>
              <w:szCs w:val="31"/>
            </w:rPr>
            <w:t>第二章</w:t>
          </w:r>
          <w:r>
            <w:rPr>
              <w:rFonts w:ascii="宋体" w:hAnsi="宋体" w:eastAsia="宋体" w:cs="宋体"/>
              <w:spacing w:val="6"/>
              <w:szCs w:val="31"/>
            </w:rPr>
            <w:t xml:space="preserve">  </w:t>
          </w:r>
          <w:r>
            <w:rPr>
              <w:rFonts w:ascii="宋体" w:hAnsi="宋体" w:eastAsia="宋体" w:cs="宋体"/>
              <w:bCs/>
              <w:spacing w:val="6"/>
              <w:szCs w:val="31"/>
            </w:rPr>
            <w:t>投标人须知</w:t>
          </w:r>
          <w:r>
            <w:tab/>
          </w:r>
          <w:r>
            <w:fldChar w:fldCharType="begin"/>
          </w:r>
          <w:r>
            <w:instrText xml:space="preserve"> PAGEREF _Toc18406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2B009D93">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_Toc21565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13"/>
              <w:szCs w:val="24"/>
            </w:rPr>
            <w:t>一、前</w:t>
          </w:r>
          <w:r>
            <w:rPr>
              <w:rFonts w:ascii="宋体" w:hAnsi="宋体" w:eastAsia="宋体" w:cs="宋体"/>
              <w:spacing w:val="42"/>
              <w:szCs w:val="24"/>
            </w:rPr>
            <w:t xml:space="preserve"> </w:t>
          </w:r>
          <w:r>
            <w:rPr>
              <w:rFonts w:ascii="宋体" w:hAnsi="宋体" w:eastAsia="宋体" w:cs="宋体"/>
              <w:bCs/>
              <w:spacing w:val="-13"/>
              <w:szCs w:val="24"/>
            </w:rPr>
            <w:t>附</w:t>
          </w:r>
          <w:r>
            <w:rPr>
              <w:rFonts w:ascii="宋体" w:hAnsi="宋体" w:eastAsia="宋体" w:cs="宋体"/>
              <w:spacing w:val="9"/>
              <w:szCs w:val="24"/>
            </w:rPr>
            <w:t xml:space="preserve"> </w:t>
          </w:r>
          <w:r>
            <w:rPr>
              <w:rFonts w:ascii="宋体" w:hAnsi="宋体" w:eastAsia="宋体" w:cs="宋体"/>
              <w:bCs/>
              <w:spacing w:val="-13"/>
              <w:szCs w:val="24"/>
            </w:rPr>
            <w:t>表</w:t>
          </w:r>
          <w:r>
            <w:tab/>
          </w:r>
          <w:r>
            <w:fldChar w:fldCharType="begin"/>
          </w:r>
          <w:r>
            <w:instrText xml:space="preserve"> PAGEREF _Toc21565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65711D9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_Toc5349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4"/>
            </w:rPr>
            <w:t>二、招标人与投标人</w:t>
          </w:r>
          <w:r>
            <w:tab/>
          </w:r>
          <w:r>
            <w:fldChar w:fldCharType="begin"/>
          </w:r>
          <w:r>
            <w:instrText xml:space="preserve"> PAGEREF _Toc5349 \h </w:instrText>
          </w:r>
          <w:r>
            <w:fldChar w:fldCharType="separate"/>
          </w:r>
          <w:r>
            <w:t>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7168E2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_Toc12951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三、</w:t>
          </w:r>
          <w:r>
            <w:rPr>
              <w:rFonts w:ascii="宋体" w:hAnsi="宋体" w:eastAsia="宋体" w:cs="宋体"/>
              <w:spacing w:val="-3"/>
              <w:szCs w:val="24"/>
            </w:rPr>
            <w:t xml:space="preserve"> </w:t>
          </w:r>
          <w:r>
            <w:rPr>
              <w:rFonts w:ascii="宋体" w:hAnsi="宋体" w:eastAsia="宋体" w:cs="宋体"/>
              <w:bCs/>
              <w:spacing w:val="-3"/>
              <w:szCs w:val="24"/>
            </w:rPr>
            <w:t>招标文件</w:t>
          </w:r>
          <w:r>
            <w:tab/>
          </w:r>
          <w:r>
            <w:fldChar w:fldCharType="begin"/>
          </w:r>
          <w:r>
            <w:instrText xml:space="preserve"> PAGEREF _Toc12951 \h </w:instrText>
          </w:r>
          <w:r>
            <w:fldChar w:fldCharType="separate"/>
          </w:r>
          <w:r>
            <w:t>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A2E4C2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_Toc18544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4"/>
            </w:rPr>
            <w:t>四、</w:t>
          </w:r>
          <w:r>
            <w:rPr>
              <w:rFonts w:ascii="宋体" w:hAnsi="宋体" w:eastAsia="宋体" w:cs="宋体"/>
              <w:spacing w:val="-5"/>
              <w:szCs w:val="24"/>
            </w:rPr>
            <w:t xml:space="preserve"> </w:t>
          </w:r>
          <w:r>
            <w:rPr>
              <w:rFonts w:ascii="宋体" w:hAnsi="宋体" w:eastAsia="宋体" w:cs="宋体"/>
              <w:bCs/>
              <w:spacing w:val="-5"/>
              <w:szCs w:val="24"/>
            </w:rPr>
            <w:t>投标文件的编制</w:t>
          </w:r>
          <w:r>
            <w:tab/>
          </w:r>
          <w:r>
            <w:fldChar w:fldCharType="begin"/>
          </w:r>
          <w:r>
            <w:instrText xml:space="preserve"> PAGEREF _Toc18544 \h </w:instrText>
          </w:r>
          <w:r>
            <w:fldChar w:fldCharType="separate"/>
          </w:r>
          <w:r>
            <w:t>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8C13E85">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_Toc23054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五、</w:t>
          </w:r>
          <w:r>
            <w:rPr>
              <w:rFonts w:ascii="宋体" w:hAnsi="宋体" w:eastAsia="宋体" w:cs="宋体"/>
              <w:spacing w:val="-3"/>
              <w:szCs w:val="24"/>
            </w:rPr>
            <w:t xml:space="preserve"> </w:t>
          </w:r>
          <w:r>
            <w:rPr>
              <w:rFonts w:ascii="宋体" w:hAnsi="宋体" w:eastAsia="宋体" w:cs="宋体"/>
              <w:bCs/>
              <w:spacing w:val="-3"/>
              <w:szCs w:val="24"/>
            </w:rPr>
            <w:t>投标文件的递交</w:t>
          </w:r>
          <w:r>
            <w:tab/>
          </w:r>
          <w:r>
            <w:fldChar w:fldCharType="begin"/>
          </w:r>
          <w:r>
            <w:instrText xml:space="preserve"> PAGEREF _Toc23054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8AFFF2F">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_Toc8319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六、</w:t>
          </w:r>
          <w:r>
            <w:rPr>
              <w:rFonts w:ascii="宋体" w:hAnsi="宋体" w:eastAsia="宋体" w:cs="宋体"/>
              <w:spacing w:val="-3"/>
              <w:szCs w:val="24"/>
            </w:rPr>
            <w:t xml:space="preserve"> </w:t>
          </w:r>
          <w:r>
            <w:rPr>
              <w:rFonts w:ascii="宋体" w:hAnsi="宋体" w:eastAsia="宋体" w:cs="宋体"/>
              <w:bCs/>
              <w:spacing w:val="-3"/>
              <w:szCs w:val="24"/>
            </w:rPr>
            <w:t>开标与评标</w:t>
          </w:r>
          <w:r>
            <w:tab/>
          </w:r>
          <w:r>
            <w:fldChar w:fldCharType="begin"/>
          </w:r>
          <w:r>
            <w:instrText xml:space="preserve"> PAGEREF _Toc8319 \h </w:instrText>
          </w:r>
          <w:r>
            <w:fldChar w:fldCharType="separate"/>
          </w:r>
          <w:r>
            <w:t>7</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0148BC7D">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_Toc2764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3"/>
              <w:szCs w:val="24"/>
            </w:rPr>
            <w:t>七、授予合同</w:t>
          </w:r>
          <w:r>
            <w:tab/>
          </w:r>
          <w:r>
            <w:fldChar w:fldCharType="begin"/>
          </w:r>
          <w:r>
            <w:instrText xml:space="preserve"> PAGEREF _Toc2764 \h </w:instrText>
          </w:r>
          <w:r>
            <w:fldChar w:fldCharType="separate"/>
          </w:r>
          <w:r>
            <w:t>9</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7D87D81">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_Toc6199 </w:instrText>
          </w:r>
          <w:r>
            <w:rPr>
              <w:rFonts w:ascii="Times New Roman" w:hAnsi="Times New Roman" w:eastAsia="Times New Roman" w:cs="Times New Roman"/>
              <w:snapToGrid w:val="0"/>
              <w:kern w:val="0"/>
              <w:szCs w:val="24"/>
              <w:lang w:val="en-US" w:eastAsia="en-US" w:bidi="ar-SA"/>
            </w:rPr>
            <w:fldChar w:fldCharType="separate"/>
          </w:r>
          <w:r>
            <w:rPr>
              <w:rFonts w:hint="eastAsia" w:ascii="仿宋" w:hAnsi="仿宋" w:eastAsia="仿宋" w:cs="仿宋"/>
              <w:bCs/>
              <w:szCs w:val="31"/>
            </w:rPr>
            <w:t xml:space="preserve">第三章 </w:t>
          </w:r>
          <w:r>
            <w:rPr>
              <w:rFonts w:ascii="仿宋" w:hAnsi="仿宋" w:eastAsia="仿宋" w:cs="仿宋"/>
              <w:bCs/>
              <w:szCs w:val="31"/>
            </w:rPr>
            <w:t>拟签订的合同文本</w:t>
          </w:r>
          <w:r>
            <w:tab/>
          </w:r>
          <w:r>
            <w:fldChar w:fldCharType="begin"/>
          </w:r>
          <w:r>
            <w:instrText xml:space="preserve"> PAGEREF _Toc6199 \h </w:instrText>
          </w:r>
          <w:r>
            <w:fldChar w:fldCharType="separate"/>
          </w:r>
          <w:r>
            <w:t>11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9F65FB6">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_Toc15218 </w:instrText>
          </w:r>
          <w:r>
            <w:rPr>
              <w:rFonts w:ascii="Times New Roman" w:hAnsi="Times New Roman" w:eastAsia="Times New Roman" w:cs="Times New Roman"/>
              <w:snapToGrid w:val="0"/>
              <w:kern w:val="0"/>
              <w:szCs w:val="24"/>
              <w:lang w:val="en-US" w:eastAsia="en-US" w:bidi="ar-SA"/>
            </w:rPr>
            <w:fldChar w:fldCharType="separate"/>
          </w:r>
          <w:r>
            <w:rPr>
              <w:rFonts w:ascii="仿宋" w:hAnsi="仿宋" w:eastAsia="仿宋" w:cs="仿宋"/>
              <w:bCs/>
              <w:spacing w:val="1"/>
              <w:szCs w:val="31"/>
            </w:rPr>
            <w:t>第四章</w:t>
          </w:r>
          <w:r>
            <w:rPr>
              <w:rFonts w:ascii="仿宋" w:hAnsi="仿宋" w:eastAsia="仿宋" w:cs="仿宋"/>
              <w:spacing w:val="26"/>
              <w:szCs w:val="31"/>
            </w:rPr>
            <w:t xml:space="preserve">  </w:t>
          </w:r>
          <w:r>
            <w:rPr>
              <w:rFonts w:ascii="仿宋" w:hAnsi="仿宋" w:eastAsia="仿宋" w:cs="仿宋"/>
              <w:bCs/>
              <w:spacing w:val="1"/>
              <w:szCs w:val="31"/>
            </w:rPr>
            <w:t>附件（投标文件格式）</w:t>
          </w:r>
          <w:r>
            <w:tab/>
          </w:r>
          <w:r>
            <w:fldChar w:fldCharType="begin"/>
          </w:r>
          <w:r>
            <w:instrText xml:space="preserve"> PAGEREF _Toc15218 \h </w:instrText>
          </w:r>
          <w:r>
            <w:fldChar w:fldCharType="separate"/>
          </w:r>
          <w:r>
            <w:t>21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B7B4D3B">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_Toc7677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宋体" w:cs="宋体"/>
              <w:bCs w:val="0"/>
              <w:szCs w:val="32"/>
              <w:lang w:eastAsia="zh-CN"/>
            </w:rPr>
            <w:t>（一）</w:t>
          </w:r>
          <w:r>
            <w:rPr>
              <w:rFonts w:hint="eastAsia" w:ascii="宋体" w:hAnsi="宋体" w:cs="宋体"/>
              <w:bCs w:val="0"/>
              <w:szCs w:val="32"/>
            </w:rPr>
            <w:t>资格审查声明</w:t>
          </w:r>
          <w:r>
            <w:tab/>
          </w:r>
          <w:r>
            <w:fldChar w:fldCharType="begin"/>
          </w:r>
          <w:r>
            <w:instrText xml:space="preserve"> PAGEREF _Toc7677 \h </w:instrText>
          </w:r>
          <w:r>
            <w:fldChar w:fldCharType="separate"/>
          </w:r>
          <w:r>
            <w:t>22</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A3F370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_Toc17815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eastAsia="宋体" w:cs="宋体"/>
              <w:bCs/>
              <w:szCs w:val="32"/>
              <w:lang w:eastAsia="zh-CN"/>
            </w:rPr>
            <w:t>二</w:t>
          </w:r>
          <w:r>
            <w:rPr>
              <w:rFonts w:hint="eastAsia" w:ascii="宋体" w:eastAsia="宋体" w:cs="宋体"/>
              <w:bCs/>
              <w:szCs w:val="32"/>
            </w:rPr>
            <w:t>）法定代表人身份证明</w:t>
          </w:r>
          <w:r>
            <w:tab/>
          </w:r>
          <w:r>
            <w:fldChar w:fldCharType="begin"/>
          </w:r>
          <w:r>
            <w:instrText xml:space="preserve"> PAGEREF _Toc17815 \h </w:instrText>
          </w:r>
          <w:r>
            <w:fldChar w:fldCharType="separate"/>
          </w:r>
          <w:r>
            <w:t>23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9AFFEE1">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_Toc1351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三</w:t>
          </w:r>
          <w:r>
            <w:rPr>
              <w:rFonts w:hint="eastAsia" w:ascii="宋体" w:eastAsia="宋体" w:cs="宋体"/>
              <w:bCs/>
              <w:szCs w:val="32"/>
            </w:rPr>
            <w:t>）授权委托书</w:t>
          </w:r>
          <w:r>
            <w:tab/>
          </w:r>
          <w:r>
            <w:fldChar w:fldCharType="begin"/>
          </w:r>
          <w:r>
            <w:instrText xml:space="preserve"> PAGEREF _Toc1351 \h </w:instrText>
          </w:r>
          <w:r>
            <w:fldChar w:fldCharType="separate"/>
          </w:r>
          <w:r>
            <w:t>24</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5A486E80">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_Toc30252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eastAsia="宋体" w:cs="宋体"/>
              <w:bCs/>
              <w:szCs w:val="32"/>
            </w:rPr>
            <w:t>（</w:t>
          </w:r>
          <w:r>
            <w:rPr>
              <w:rFonts w:hint="eastAsia" w:ascii="宋体" w:cs="宋体"/>
              <w:bCs/>
              <w:szCs w:val="32"/>
              <w:lang w:eastAsia="zh-CN"/>
            </w:rPr>
            <w:t>四</w:t>
          </w:r>
          <w:r>
            <w:rPr>
              <w:rFonts w:hint="eastAsia" w:ascii="宋体" w:eastAsia="宋体" w:cs="宋体"/>
              <w:bCs/>
              <w:szCs w:val="32"/>
            </w:rPr>
            <w:t>）投标人基本情况表（含投标人简介）</w:t>
          </w:r>
          <w:r>
            <w:tab/>
          </w:r>
          <w:r>
            <w:fldChar w:fldCharType="begin"/>
          </w:r>
          <w:r>
            <w:instrText xml:space="preserve"> PAGEREF _Toc30252 \h </w:instrText>
          </w:r>
          <w:r>
            <w:fldChar w:fldCharType="separate"/>
          </w:r>
          <w:r>
            <w:t>25</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BBC6364">
          <w:pPr>
            <w:pStyle w:val="8"/>
            <w:tabs>
              <w:tab w:val="right" w:leader="dot" w:pos="9629"/>
            </w:tabs>
            <w:rPr>
              <w:rFonts w:ascii="Times New Roman" w:hAnsi="Times New Roman" w:eastAsia="Times New Roman" w:cs="Times New Roman"/>
              <w:snapToGrid w:val="0"/>
              <w:color w:val="000000"/>
              <w:kern w:val="0"/>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_Toc22861 </w:instrText>
          </w:r>
          <w:r>
            <w:rPr>
              <w:rFonts w:ascii="Times New Roman" w:hAnsi="Times New Roman" w:eastAsia="Times New Roman" w:cs="Times New Roman"/>
              <w:snapToGrid w:val="0"/>
              <w:kern w:val="0"/>
              <w:szCs w:val="24"/>
              <w:lang w:val="en-US" w:eastAsia="en-US" w:bidi="ar-SA"/>
            </w:rPr>
            <w:fldChar w:fldCharType="separate"/>
          </w:r>
          <w:r>
            <w:rPr>
              <w:rFonts w:hint="eastAsia" w:ascii="宋体" w:hAnsi="Times New Roman" w:eastAsia="宋体" w:cs="宋体"/>
              <w:bCs/>
              <w:kern w:val="2"/>
              <w:szCs w:val="32"/>
              <w:lang w:val="en-US" w:eastAsia="zh-CN" w:bidi="ar-SA"/>
            </w:rPr>
            <w:t>（五）资格证明材料</w:t>
          </w:r>
          <w:r>
            <w:tab/>
          </w:r>
          <w:r>
            <w:fldChar w:fldCharType="begin"/>
          </w:r>
          <w:r>
            <w:instrText xml:space="preserve"> PAGEREF _Toc22861 \h </w:instrText>
          </w:r>
          <w:r>
            <w:fldChar w:fldCharType="separate"/>
          </w:r>
          <w:r>
            <w:t>26</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73A9F51A">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_Toc32110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28"/>
            </w:rPr>
            <w:t>一、招标需求一览表</w:t>
          </w:r>
          <w:r>
            <w:tab/>
          </w:r>
          <w:r>
            <w:fldChar w:fldCharType="begin"/>
          </w:r>
          <w:r>
            <w:instrText xml:space="preserve"> PAGEREF _Toc32110 \h </w:instrText>
          </w:r>
          <w:r>
            <w:fldChar w:fldCharType="separate"/>
          </w:r>
          <w:r>
            <w:t>30</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38B5118C">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_Toc7089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5"/>
              <w:szCs w:val="28"/>
            </w:rPr>
            <w:t>二、服务要求</w:t>
          </w:r>
          <w:r>
            <w:tab/>
          </w:r>
          <w:r>
            <w:fldChar w:fldCharType="begin"/>
          </w:r>
          <w:r>
            <w:instrText xml:space="preserve"> PAGEREF _Toc7089 \h </w:instrText>
          </w:r>
          <w:r>
            <w:fldChar w:fldCharType="separate"/>
          </w:r>
          <w:r>
            <w:t>31</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133A7D99">
          <w:pPr>
            <w:pStyle w:val="8"/>
            <w:tabs>
              <w:tab w:val="right" w:leader="dot" w:pos="9629"/>
            </w:tabs>
          </w:pPr>
          <w:r>
            <w:rPr>
              <w:rFonts w:ascii="Times New Roman" w:hAnsi="Times New Roman" w:eastAsia="Times New Roman" w:cs="Times New Roman"/>
              <w:snapToGrid w:val="0"/>
              <w:color w:val="000000"/>
              <w:kern w:val="0"/>
              <w:szCs w:val="24"/>
              <w:lang w:val="en-US" w:eastAsia="en-US" w:bidi="ar-SA"/>
            </w:rPr>
            <w:fldChar w:fldCharType="begin"/>
          </w:r>
          <w:r>
            <w:rPr>
              <w:rFonts w:ascii="Times New Roman" w:hAnsi="Times New Roman" w:eastAsia="Times New Roman" w:cs="Times New Roman"/>
              <w:snapToGrid w:val="0"/>
              <w:kern w:val="0"/>
              <w:szCs w:val="24"/>
              <w:lang w:val="en-US" w:eastAsia="en-US" w:bidi="ar-SA"/>
            </w:rPr>
            <w:instrText xml:space="preserve"> HYPERLINK \l _Toc1892 </w:instrText>
          </w:r>
          <w:r>
            <w:rPr>
              <w:rFonts w:ascii="Times New Roman" w:hAnsi="Times New Roman" w:eastAsia="Times New Roman" w:cs="Times New Roman"/>
              <w:snapToGrid w:val="0"/>
              <w:kern w:val="0"/>
              <w:szCs w:val="24"/>
              <w:lang w:val="en-US" w:eastAsia="en-US" w:bidi="ar-SA"/>
            </w:rPr>
            <w:fldChar w:fldCharType="separate"/>
          </w:r>
          <w:r>
            <w:rPr>
              <w:rFonts w:ascii="宋体" w:hAnsi="宋体" w:eastAsia="宋体" w:cs="宋体"/>
              <w:bCs/>
              <w:spacing w:val="4"/>
              <w:szCs w:val="31"/>
            </w:rPr>
            <w:t>第</w:t>
          </w:r>
          <w:r>
            <w:rPr>
              <w:rFonts w:hint="eastAsia" w:ascii="宋体" w:hAnsi="宋体" w:eastAsia="宋体" w:cs="宋体"/>
              <w:bCs/>
              <w:spacing w:val="4"/>
              <w:szCs w:val="31"/>
              <w:lang w:eastAsia="zh-CN"/>
            </w:rPr>
            <w:t>六</w:t>
          </w:r>
          <w:r>
            <w:rPr>
              <w:rFonts w:ascii="宋体" w:hAnsi="宋体" w:eastAsia="宋体" w:cs="宋体"/>
              <w:bCs/>
              <w:spacing w:val="4"/>
              <w:szCs w:val="31"/>
            </w:rPr>
            <w:t>章</w:t>
          </w:r>
          <w:r>
            <w:rPr>
              <w:rFonts w:ascii="宋体" w:hAnsi="宋体" w:eastAsia="宋体" w:cs="宋体"/>
              <w:spacing w:val="-26"/>
              <w:szCs w:val="31"/>
            </w:rPr>
            <w:t xml:space="preserve"> </w:t>
          </w:r>
          <w:r>
            <w:rPr>
              <w:rFonts w:ascii="宋体" w:hAnsi="宋体" w:eastAsia="宋体" w:cs="宋体"/>
              <w:bCs/>
              <w:spacing w:val="4"/>
              <w:szCs w:val="31"/>
            </w:rPr>
            <w:t>评标办法</w:t>
          </w:r>
          <w:r>
            <w:tab/>
          </w:r>
          <w:r>
            <w:fldChar w:fldCharType="begin"/>
          </w:r>
          <w:r>
            <w:instrText xml:space="preserve"> PAGEREF _Toc1892 \h </w:instrText>
          </w:r>
          <w:r>
            <w:fldChar w:fldCharType="separate"/>
          </w:r>
          <w:r>
            <w:t>43</w:t>
          </w:r>
          <w:r>
            <w:fldChar w:fldCharType="end"/>
          </w:r>
          <w:r>
            <w:rPr>
              <w:rFonts w:ascii="Times New Roman" w:hAnsi="Times New Roman" w:eastAsia="Times New Roman" w:cs="Times New Roman"/>
              <w:snapToGrid w:val="0"/>
              <w:color w:val="000000"/>
              <w:kern w:val="0"/>
              <w:szCs w:val="24"/>
              <w:lang w:val="en-US" w:eastAsia="en-US" w:bidi="ar-SA"/>
            </w:rPr>
            <w:fldChar w:fldCharType="end"/>
          </w:r>
        </w:p>
        <w:p w14:paraId="4471A7CF">
          <w:pPr>
            <w:spacing w:line="219"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napToGrid w:val="0"/>
              <w:color w:val="000000"/>
              <w:kern w:val="0"/>
              <w:szCs w:val="24"/>
              <w:lang w:val="en-US" w:eastAsia="en-US" w:bidi="ar-SA"/>
            </w:rPr>
            <w:fldChar w:fldCharType="end"/>
          </w:r>
        </w:p>
      </w:sdtContent>
    </w:sdt>
    <w:p w14:paraId="5AEBE1CC">
      <w:pPr>
        <w:spacing w:line="219" w:lineRule="auto"/>
        <w:rPr>
          <w:rFonts w:ascii="Times New Roman" w:hAnsi="Times New Roman" w:eastAsia="Times New Roman" w:cs="Times New Roman"/>
          <w:snapToGrid w:val="0"/>
          <w:color w:val="000000"/>
          <w:kern w:val="0"/>
          <w:sz w:val="21"/>
          <w:szCs w:val="24"/>
          <w:lang w:val="en-US" w:eastAsia="en-US" w:bidi="ar-SA"/>
        </w:rPr>
      </w:pPr>
    </w:p>
    <w:p w14:paraId="092697A9">
      <w:pPr>
        <w:spacing w:line="219" w:lineRule="auto"/>
        <w:rPr>
          <w:rFonts w:ascii="Times New Roman" w:hAnsi="Times New Roman" w:eastAsia="Times New Roman" w:cs="Times New Roman"/>
          <w:snapToGrid w:val="0"/>
          <w:color w:val="000000"/>
          <w:kern w:val="0"/>
          <w:sz w:val="21"/>
          <w:szCs w:val="24"/>
          <w:lang w:val="en-US" w:eastAsia="en-US" w:bidi="ar-SA"/>
        </w:rPr>
        <w:sectPr>
          <w:pgSz w:w="11907" w:h="16841"/>
          <w:pgMar w:top="1431" w:right="1142" w:bottom="0" w:left="1136" w:header="0" w:footer="0" w:gutter="0"/>
          <w:cols w:space="720" w:num="1"/>
        </w:sectPr>
      </w:pPr>
    </w:p>
    <w:p w14:paraId="097DDDF1">
      <w:pPr>
        <w:spacing w:before="64" w:line="224" w:lineRule="auto"/>
        <w:ind w:left="3299"/>
        <w:outlineLvl w:val="0"/>
        <w:rPr>
          <w:rFonts w:ascii="宋体" w:hAnsi="宋体" w:eastAsia="宋体" w:cs="宋体"/>
          <w:sz w:val="31"/>
          <w:szCs w:val="31"/>
        </w:rPr>
      </w:pPr>
      <w:bookmarkStart w:id="1" w:name="bookmark1"/>
      <w:bookmarkEnd w:id="1"/>
      <w:bookmarkStart w:id="2" w:name="_Toc2484"/>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2"/>
    </w:p>
    <w:p w14:paraId="3FE43390">
      <w:pPr>
        <w:pStyle w:val="3"/>
        <w:spacing w:line="255" w:lineRule="auto"/>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南昌育山高级中学</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南昌育山高级中学食堂、超市</w:t>
      </w:r>
      <w:r>
        <w:rPr>
          <w:rFonts w:ascii="宋体" w:hAnsi="宋体" w:eastAsia="宋体" w:cs="宋体"/>
          <w:spacing w:val="-2"/>
          <w:sz w:val="24"/>
          <w:szCs w:val="24"/>
        </w:rPr>
        <w:t>经营服务招标项目进行公开招标，欢迎合格的投标人</w:t>
      </w:r>
      <w:r>
        <w:rPr>
          <w:rFonts w:ascii="宋体" w:hAnsi="宋体" w:eastAsia="宋体" w:cs="宋体"/>
          <w:spacing w:val="-3"/>
          <w:sz w:val="24"/>
          <w:szCs w:val="24"/>
        </w:rPr>
        <w:t>参加投标。</w:t>
      </w:r>
    </w:p>
    <w:p w14:paraId="60213757">
      <w:pPr>
        <w:spacing w:before="134" w:line="218" w:lineRule="auto"/>
        <w:ind w:left="140"/>
        <w:rPr>
          <w:rFonts w:hint="default" w:ascii="宋体" w:hAnsi="宋体" w:eastAsia="宋体" w:cs="宋体"/>
          <w:sz w:val="24"/>
          <w:szCs w:val="24"/>
          <w:lang w:val="en-US"/>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hint="eastAsia" w:ascii="宋体" w:hAnsi="宋体" w:eastAsia="宋体" w:cs="宋体"/>
          <w:spacing w:val="-2"/>
          <w:sz w:val="24"/>
          <w:szCs w:val="24"/>
          <w:lang w:val="en-US" w:eastAsia="zh-CN"/>
        </w:rPr>
        <w:t>YSGZ2025-1128</w:t>
      </w:r>
    </w:p>
    <w:p w14:paraId="642A48A2">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3A69F6D2">
      <w:pPr>
        <w:spacing w:line="52" w:lineRule="auto"/>
        <w:rPr>
          <w:rFonts w:ascii="Arial"/>
          <w:sz w:val="2"/>
        </w:rPr>
      </w:pPr>
    </w:p>
    <w:tbl>
      <w:tblPr>
        <w:tblStyle w:val="12"/>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76E9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0EE3ADE9">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2BC100CF">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1FF5E0A">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162698C6">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1FEE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3EBCB31E">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3E5B2C13">
            <w:pPr>
              <w:spacing w:before="189" w:line="220" w:lineRule="auto"/>
              <w:ind w:left="1345"/>
              <w:rPr>
                <w:rFonts w:ascii="宋体" w:hAnsi="宋体" w:eastAsia="宋体" w:cs="宋体"/>
                <w:sz w:val="24"/>
                <w:szCs w:val="24"/>
              </w:rPr>
            </w:pPr>
            <w:r>
              <w:rPr>
                <w:rFonts w:hint="eastAsia" w:ascii="宋体" w:hAnsi="宋体" w:eastAsia="宋体" w:cs="宋体"/>
                <w:spacing w:val="-4"/>
                <w:sz w:val="24"/>
                <w:szCs w:val="24"/>
                <w:lang w:eastAsia="zh-CN"/>
              </w:rPr>
              <w:t>食堂、超市</w:t>
            </w:r>
            <w:r>
              <w:rPr>
                <w:rFonts w:ascii="宋体" w:hAnsi="宋体" w:eastAsia="宋体" w:cs="宋体"/>
                <w:spacing w:val="-4"/>
                <w:sz w:val="24"/>
                <w:szCs w:val="24"/>
              </w:rPr>
              <w:t>经营服务项目</w:t>
            </w:r>
          </w:p>
        </w:tc>
        <w:tc>
          <w:tcPr>
            <w:tcW w:w="1464" w:type="dxa"/>
            <w:vAlign w:val="top"/>
          </w:tcPr>
          <w:p w14:paraId="5573B2B4">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32D153E3">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0617E624">
      <w:pPr>
        <w:spacing w:before="112" w:line="220" w:lineRule="auto"/>
        <w:ind w:left="127"/>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56FAC82">
      <w:pPr>
        <w:spacing w:before="36" w:line="220" w:lineRule="auto"/>
        <w:ind w:left="121"/>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4414E102">
      <w:pPr>
        <w:spacing w:before="112" w:line="220" w:lineRule="auto"/>
        <w:ind w:left="140"/>
        <w:rPr>
          <w:rFonts w:ascii="宋体" w:hAnsi="宋体" w:eastAsia="宋体" w:cs="宋体"/>
          <w:sz w:val="24"/>
          <w:szCs w:val="24"/>
        </w:rPr>
      </w:pPr>
      <w:r>
        <w:rPr>
          <w:rFonts w:ascii="宋体" w:hAnsi="宋体" w:eastAsia="宋体" w:cs="宋体"/>
          <w:spacing w:val="-5"/>
          <w:sz w:val="24"/>
          <w:szCs w:val="24"/>
        </w:rPr>
        <w:t>1）具有独立承担民事责任的能力；</w:t>
      </w:r>
    </w:p>
    <w:p w14:paraId="10890046">
      <w:pPr>
        <w:spacing w:before="115" w:line="219" w:lineRule="auto"/>
        <w:ind w:left="125"/>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35036D">
      <w:pPr>
        <w:spacing w:before="116" w:line="220" w:lineRule="auto"/>
        <w:ind w:left="127"/>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7D08467F">
      <w:pPr>
        <w:spacing w:before="113" w:line="219" w:lineRule="auto"/>
        <w:ind w:left="121"/>
        <w:rPr>
          <w:rFonts w:ascii="宋体" w:hAnsi="宋体" w:eastAsia="宋体" w:cs="宋体"/>
          <w:sz w:val="24"/>
          <w:szCs w:val="24"/>
        </w:rPr>
      </w:pPr>
      <w:r>
        <w:rPr>
          <w:rFonts w:ascii="宋体" w:hAnsi="宋体" w:eastAsia="宋体" w:cs="宋体"/>
          <w:spacing w:val="-4"/>
          <w:sz w:val="24"/>
          <w:szCs w:val="24"/>
        </w:rPr>
        <w:t>4) 有依法缴纳税收的良好记录；</w:t>
      </w:r>
    </w:p>
    <w:p w14:paraId="40EF99DE">
      <w:pPr>
        <w:spacing w:before="116" w:line="219" w:lineRule="auto"/>
        <w:ind w:left="127"/>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3E56E661">
      <w:pPr>
        <w:spacing w:before="133" w:line="219" w:lineRule="auto"/>
        <w:ind w:left="124"/>
        <w:rPr>
          <w:rFonts w:ascii="宋体" w:hAnsi="宋体" w:eastAsia="宋体" w:cs="宋体"/>
          <w:sz w:val="24"/>
          <w:szCs w:val="24"/>
        </w:rPr>
      </w:pPr>
      <w:r>
        <w:rPr>
          <w:rFonts w:ascii="宋体" w:hAnsi="宋体" w:eastAsia="宋体" w:cs="宋体"/>
          <w:spacing w:val="-4"/>
          <w:sz w:val="24"/>
          <w:szCs w:val="24"/>
        </w:rPr>
        <w:t>6）本项目不接受联合体投标。</w:t>
      </w:r>
    </w:p>
    <w:p w14:paraId="124ADDB9">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7）其它资格要求：</w:t>
      </w:r>
      <w:r>
        <w:rPr>
          <w:rFonts w:hint="eastAsia" w:ascii="宋体" w:hAnsi="宋体" w:eastAsia="宋体" w:cs="宋体"/>
          <w:sz w:val="24"/>
          <w:szCs w:val="24"/>
          <w:lang w:eastAsia="zh-CN"/>
        </w:rPr>
        <w:t>无。</w:t>
      </w:r>
    </w:p>
    <w:p w14:paraId="49250920">
      <w:pPr>
        <w:spacing w:before="35" w:line="309" w:lineRule="auto"/>
        <w:ind w:left="125" w:right="290" w:firstLine="1"/>
        <w:rPr>
          <w:rFonts w:hint="eastAsia" w:ascii="宋体" w:hAnsi="宋体" w:eastAsia="宋体" w:cs="宋体"/>
          <w:sz w:val="24"/>
          <w:szCs w:val="24"/>
          <w:lang w:eastAsia="zh-CN"/>
        </w:rPr>
      </w:pPr>
      <w:r>
        <w:rPr>
          <w:rFonts w:hint="eastAsia" w:ascii="宋体" w:hAnsi="宋体" w:eastAsia="宋体" w:cs="宋体"/>
          <w:sz w:val="24"/>
          <w:szCs w:val="24"/>
        </w:rPr>
        <w:t>5、本项目不提供纸质标书，电子招标文件获取方式：有意向的投标人请于</w:t>
      </w:r>
      <w:r>
        <w:rPr>
          <w:rFonts w:hint="eastAsia" w:ascii="宋体" w:hAnsi="宋体" w:eastAsia="宋体" w:cs="宋体"/>
          <w:sz w:val="24"/>
          <w:szCs w:val="24"/>
          <w:lang w:eastAsia="zh-CN"/>
        </w:rPr>
        <w:t>2025年11月28</w:t>
      </w:r>
      <w:r>
        <w:rPr>
          <w:rFonts w:hint="eastAsia" w:ascii="宋体" w:hAnsi="宋体" w:eastAsia="宋体" w:cs="宋体"/>
          <w:sz w:val="24"/>
          <w:szCs w:val="24"/>
        </w:rPr>
        <w:t>日至</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日23:30时</w:t>
      </w:r>
      <w:r>
        <w:rPr>
          <w:rFonts w:hint="eastAsia" w:ascii="宋体" w:hAnsi="宋体" w:eastAsia="宋体" w:cs="宋体"/>
          <w:sz w:val="24"/>
          <w:szCs w:val="24"/>
          <w:lang w:eastAsia="zh-CN"/>
        </w:rPr>
        <w:t>进入南昌育山高级中学</w:t>
      </w:r>
      <w:r>
        <w:rPr>
          <w:rFonts w:hint="eastAsia" w:ascii="宋体" w:hAnsi="宋体" w:eastAsia="宋体" w:cs="宋体"/>
          <w:sz w:val="24"/>
          <w:szCs w:val="24"/>
        </w:rPr>
        <w:t>网站（</w:t>
      </w:r>
      <w:r>
        <w:rPr>
          <w:rFonts w:hint="eastAsia" w:ascii="宋体" w:hAnsi="宋体" w:eastAsia="宋体" w:cs="宋体"/>
          <w:sz w:val="24"/>
          <w:szCs w:val="24"/>
          <w:lang w:eastAsia="zh-CN"/>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"https://www.yingcaicheng.com)鿴ҳb롱ƽ̨ʹ÷600Ԫȡбļϣδȡ"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http://www.ncysedu.com/zhaocaixinxi/</w:t>
      </w:r>
      <w:r>
        <w:rPr>
          <w:rFonts w:hint="eastAsia" w:ascii="宋体" w:hAnsi="宋体" w:eastAsia="宋体" w:cs="宋体"/>
          <w:sz w:val="24"/>
          <w:szCs w:val="24"/>
        </w:rPr>
        <w:t>)</w:t>
      </w:r>
      <w:r>
        <w:rPr>
          <w:rFonts w:hint="eastAsia" w:ascii="宋体" w:hAnsi="宋体" w:eastAsia="宋体" w:cs="宋体"/>
          <w:sz w:val="24"/>
          <w:szCs w:val="24"/>
          <w:lang w:eastAsia="zh-CN"/>
        </w:rPr>
        <w:t>信息公开</w:t>
      </w:r>
      <w:r>
        <w:rPr>
          <w:rFonts w:hint="eastAsia" w:ascii="宋体" w:hAnsi="宋体" w:eastAsia="宋体" w:cs="宋体"/>
          <w:sz w:val="24"/>
          <w:szCs w:val="24"/>
        </w:rPr>
        <w:t>页面</w:t>
      </w:r>
      <w:r>
        <w:rPr>
          <w:rFonts w:hint="eastAsia" w:ascii="宋体" w:hAnsi="宋体" w:eastAsia="宋体" w:cs="宋体"/>
          <w:sz w:val="24"/>
          <w:szCs w:val="24"/>
          <w:lang w:eastAsia="zh-CN"/>
        </w:rPr>
        <w:t>获取</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14:paraId="50EC13A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6、投标文件的递交：</w:t>
      </w:r>
    </w:p>
    <w:p w14:paraId="5B5F2DFD">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投标人必须在投标截止时间前将加盖签章的投标文件</w:t>
      </w:r>
      <w:r>
        <w:rPr>
          <w:rFonts w:hint="eastAsia" w:ascii="宋体" w:hAnsi="宋体" w:eastAsia="宋体" w:cs="宋体"/>
          <w:sz w:val="24"/>
          <w:szCs w:val="24"/>
          <w:lang w:eastAsia="zh-CN"/>
        </w:rPr>
        <w:t>提交至：江西省南昌市红谷滩区上饶大街1100号绿地国际会展大厦203室</w:t>
      </w:r>
      <w:r>
        <w:rPr>
          <w:rFonts w:hint="eastAsia" w:ascii="宋体" w:hAnsi="宋体" w:eastAsia="宋体" w:cs="宋体"/>
          <w:sz w:val="24"/>
          <w:szCs w:val="24"/>
        </w:rPr>
        <w:t>。</w:t>
      </w:r>
    </w:p>
    <w:p w14:paraId="270A4501">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 xml:space="preserve">7、投标截止时间和开标时间为 </w:t>
      </w:r>
      <w:r>
        <w:rPr>
          <w:rFonts w:hint="eastAsia" w:ascii="宋体" w:hAnsi="宋体" w:eastAsia="宋体" w:cs="宋体"/>
          <w:sz w:val="24"/>
          <w:szCs w:val="24"/>
          <w:lang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w:t>
      </w:r>
      <w:r>
        <w:rPr>
          <w:rFonts w:hint="eastAsia" w:ascii="宋体" w:hAnsi="宋体" w:eastAsia="宋体" w:cs="宋体"/>
          <w:sz w:val="24"/>
          <w:szCs w:val="24"/>
          <w:lang w:val="en-US" w:eastAsia="zh-CN"/>
        </w:rPr>
        <w:t>14时</w:t>
      </w:r>
      <w:r>
        <w:rPr>
          <w:rFonts w:hint="eastAsia" w:ascii="宋体" w:hAnsi="宋体" w:eastAsia="宋体" w:cs="宋体"/>
          <w:sz w:val="24"/>
          <w:szCs w:val="24"/>
        </w:rPr>
        <w:t>（北京时间）。</w:t>
      </w:r>
    </w:p>
    <w:p w14:paraId="31DC82A4">
      <w:pPr>
        <w:spacing w:before="35" w:line="309" w:lineRule="auto"/>
        <w:ind w:left="125" w:right="290" w:firstLine="1"/>
        <w:rPr>
          <w:rFonts w:hint="eastAsia" w:ascii="宋体" w:hAnsi="宋体" w:eastAsia="宋体" w:cs="宋体"/>
          <w:sz w:val="24"/>
          <w:szCs w:val="24"/>
        </w:rPr>
      </w:pPr>
      <w:r>
        <w:rPr>
          <w:rFonts w:hint="eastAsia" w:ascii="宋体" w:hAnsi="宋体" w:eastAsia="宋体" w:cs="宋体"/>
          <w:sz w:val="24"/>
          <w:szCs w:val="24"/>
        </w:rPr>
        <w:t>8、 开标地点：</w:t>
      </w:r>
      <w:r>
        <w:rPr>
          <w:rFonts w:hint="eastAsia" w:ascii="宋体" w:hAnsi="宋体" w:eastAsia="宋体" w:cs="宋体"/>
          <w:sz w:val="24"/>
          <w:szCs w:val="24"/>
          <w:lang w:eastAsia="zh-CN"/>
        </w:rPr>
        <w:t>江西省南昌市红谷滩区上饶大街1100号绿地国际会展大厦203室</w:t>
      </w:r>
      <w:r>
        <w:rPr>
          <w:rFonts w:hint="eastAsia" w:ascii="宋体" w:hAnsi="宋体" w:eastAsia="宋体" w:cs="宋体"/>
          <w:sz w:val="24"/>
          <w:szCs w:val="24"/>
        </w:rPr>
        <w:t>。</w:t>
      </w:r>
    </w:p>
    <w:p w14:paraId="34C81655">
      <w:pPr>
        <w:spacing w:before="35" w:line="309" w:lineRule="auto"/>
        <w:ind w:left="125" w:right="290" w:firstLine="1"/>
        <w:rPr>
          <w:rFonts w:hint="eastAsia" w:eastAsia="宋体"/>
          <w:lang w:eastAsia="zh-CN"/>
        </w:rPr>
      </w:pPr>
      <w:r>
        <w:rPr>
          <w:rFonts w:hint="eastAsia" w:ascii="宋体" w:hAnsi="宋体" w:eastAsia="宋体" w:cs="宋体"/>
          <w:sz w:val="24"/>
          <w:szCs w:val="24"/>
        </w:rPr>
        <w:t>9、其它：到达开标时间纸质版投标文件未能在投标截止时间</w:t>
      </w:r>
      <w:r>
        <w:rPr>
          <w:rFonts w:ascii="宋体" w:hAnsi="宋体" w:eastAsia="宋体" w:cs="宋体"/>
          <w:spacing w:val="-1"/>
          <w:sz w:val="24"/>
          <w:szCs w:val="24"/>
        </w:rPr>
        <w:t>前送达的，视</w:t>
      </w:r>
      <w:r>
        <w:rPr>
          <w:rFonts w:ascii="宋体" w:hAnsi="宋体" w:eastAsia="宋体" w:cs="宋体"/>
          <w:spacing w:val="-7"/>
          <w:sz w:val="24"/>
          <w:szCs w:val="24"/>
        </w:rPr>
        <w:t>为无效投标</w:t>
      </w:r>
      <w:r>
        <w:rPr>
          <w:rFonts w:hint="eastAsia" w:ascii="宋体" w:hAnsi="宋体" w:eastAsia="宋体" w:cs="宋体"/>
          <w:spacing w:val="-7"/>
          <w:sz w:val="24"/>
          <w:szCs w:val="24"/>
          <w:lang w:eastAsia="zh-CN"/>
        </w:rPr>
        <w:t>。</w:t>
      </w:r>
    </w:p>
    <w:p w14:paraId="6D6938D9">
      <w:pPr>
        <w:spacing w:before="79" w:line="240" w:lineRule="auto"/>
        <w:ind w:left="360"/>
        <w:rPr>
          <w:rFonts w:hint="eastAsia" w:ascii="宋体" w:hAnsi="宋体" w:eastAsia="宋体" w:cs="宋体"/>
          <w:sz w:val="24"/>
          <w:szCs w:val="24"/>
          <w:lang w:eastAsia="zh-CN"/>
        </w:rPr>
      </w:pPr>
      <w:r>
        <w:rPr>
          <w:rFonts w:ascii="宋体" w:hAnsi="宋体" w:eastAsia="宋体" w:cs="宋体"/>
          <w:spacing w:val="-1"/>
          <w:sz w:val="24"/>
          <w:szCs w:val="24"/>
        </w:rPr>
        <w:t>招标人名称：</w:t>
      </w:r>
      <w:r>
        <w:rPr>
          <w:rFonts w:hint="eastAsia" w:ascii="宋体" w:hAnsi="宋体" w:eastAsia="宋体" w:cs="宋体"/>
          <w:spacing w:val="-1"/>
          <w:sz w:val="24"/>
          <w:szCs w:val="24"/>
          <w:lang w:eastAsia="zh-CN"/>
        </w:rPr>
        <w:t>南昌育山高级中学</w:t>
      </w:r>
    </w:p>
    <w:p w14:paraId="48F00E3B">
      <w:pPr>
        <w:spacing w:before="112" w:line="240" w:lineRule="auto"/>
        <w:ind w:left="360" w:right="168" w:rightChars="0" w:firstLine="1"/>
        <w:rPr>
          <w:rFonts w:hint="eastAsia" w:ascii="Arial" w:hAnsi="Arial" w:eastAsia="宋体" w:cs="Arial"/>
          <w:i w:val="0"/>
          <w:iCs w:val="0"/>
          <w:caps w:val="0"/>
          <w:color w:val="4C4C4C"/>
          <w:spacing w:val="0"/>
          <w:sz w:val="24"/>
          <w:szCs w:val="24"/>
          <w:shd w:val="clear" w:fill="FFFFFF"/>
          <w:lang w:eastAsia="zh-CN"/>
        </w:rPr>
      </w:pPr>
      <w:r>
        <w:rPr>
          <w:rFonts w:ascii="宋体" w:hAnsi="宋体" w:eastAsia="宋体" w:cs="宋体"/>
          <w:spacing w:val="-1"/>
          <w:sz w:val="24"/>
          <w:szCs w:val="24"/>
        </w:rPr>
        <w:t>详细地址：</w:t>
      </w:r>
      <w:r>
        <w:rPr>
          <w:rFonts w:ascii="Arial" w:hAnsi="Arial" w:eastAsia="宋体" w:cs="Arial"/>
          <w:i w:val="0"/>
          <w:iCs w:val="0"/>
          <w:caps w:val="0"/>
          <w:color w:val="4C4C4C"/>
          <w:spacing w:val="0"/>
          <w:sz w:val="24"/>
          <w:szCs w:val="24"/>
          <w:shd w:val="clear" w:fill="FFFFFF"/>
        </w:rPr>
        <w:t>江西省南昌市</w:t>
      </w:r>
      <w:r>
        <w:rPr>
          <w:rFonts w:hint="eastAsia" w:eastAsia="宋体" w:cs="Arial"/>
          <w:i w:val="0"/>
          <w:iCs w:val="0"/>
          <w:caps w:val="0"/>
          <w:color w:val="4C4C4C"/>
          <w:spacing w:val="0"/>
          <w:sz w:val="24"/>
          <w:szCs w:val="24"/>
          <w:shd w:val="clear" w:fill="FFFFFF"/>
          <w:lang w:eastAsia="zh-CN"/>
        </w:rPr>
        <w:t>南昌县金沙二路3199号</w:t>
      </w:r>
    </w:p>
    <w:p w14:paraId="47BC059E">
      <w:pPr>
        <w:spacing w:before="112" w:line="240" w:lineRule="auto"/>
        <w:ind w:left="360" w:right="168" w:rightChars="0" w:firstLine="1"/>
        <w:rPr>
          <w:rFonts w:ascii="宋体" w:hAnsi="宋体" w:eastAsia="宋体" w:cs="宋体"/>
          <w:sz w:val="24"/>
          <w:szCs w:val="24"/>
        </w:rPr>
      </w:pPr>
      <w:r>
        <w:rPr>
          <w:rFonts w:ascii="宋体" w:hAnsi="宋体" w:eastAsia="宋体" w:cs="宋体"/>
          <w:spacing w:val="-5"/>
          <w:sz w:val="24"/>
          <w:szCs w:val="24"/>
        </w:rPr>
        <w:t>联</w:t>
      </w:r>
      <w:r>
        <w:rPr>
          <w:rFonts w:ascii="宋体" w:hAnsi="宋体" w:eastAsia="宋体" w:cs="宋体"/>
          <w:spacing w:val="19"/>
          <w:sz w:val="24"/>
          <w:szCs w:val="24"/>
        </w:rPr>
        <w:t xml:space="preserve"> </w:t>
      </w:r>
      <w:r>
        <w:rPr>
          <w:rFonts w:ascii="宋体" w:hAnsi="宋体" w:eastAsia="宋体" w:cs="宋体"/>
          <w:spacing w:val="-5"/>
          <w:sz w:val="24"/>
          <w:szCs w:val="24"/>
        </w:rPr>
        <w:t>系 人：</w:t>
      </w:r>
      <w:r>
        <w:rPr>
          <w:rFonts w:hint="eastAsia" w:ascii="宋体" w:hAnsi="宋体" w:eastAsia="宋体" w:cs="宋体"/>
          <w:spacing w:val="14"/>
          <w:sz w:val="24"/>
          <w:szCs w:val="24"/>
          <w:lang w:eastAsia="zh-CN"/>
        </w:rPr>
        <w:t>史老师</w:t>
      </w:r>
    </w:p>
    <w:p w14:paraId="69E28437">
      <w:pPr>
        <w:spacing w:before="35" w:line="240" w:lineRule="auto"/>
        <w:ind w:left="360"/>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b w:val="0"/>
          <w:bCs/>
          <w:color w:val="auto"/>
          <w:sz w:val="24"/>
          <w:szCs w:val="24"/>
          <w:lang w:val="en-US" w:eastAsia="zh-CN"/>
        </w:rPr>
        <w:t>13870671062</w:t>
      </w:r>
    </w:p>
    <w:p w14:paraId="72262DE8">
      <w:pPr>
        <w:pStyle w:val="3"/>
        <w:spacing w:line="240" w:lineRule="auto"/>
      </w:pPr>
    </w:p>
    <w:p w14:paraId="22BB394A">
      <w:pPr>
        <w:spacing w:before="78" w:line="240" w:lineRule="auto"/>
        <w:ind w:left="36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招标代理机构名称：</w:t>
      </w:r>
      <w:r>
        <w:rPr>
          <w:rFonts w:hint="eastAsia" w:ascii="宋体" w:hAnsi="宋体" w:eastAsia="宋体" w:cs="宋体"/>
          <w:color w:val="auto"/>
          <w:spacing w:val="-1"/>
          <w:sz w:val="24"/>
          <w:szCs w:val="24"/>
          <w:lang w:eastAsia="zh-CN"/>
        </w:rPr>
        <w:t>江西恺和项目管理有限公司</w:t>
      </w:r>
    </w:p>
    <w:p w14:paraId="494912D5">
      <w:pPr>
        <w:spacing w:before="115" w:line="240" w:lineRule="auto"/>
        <w:ind w:left="386" w:right="1382" w:hanging="25"/>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详细地址：</w:t>
      </w:r>
      <w:r>
        <w:rPr>
          <w:rFonts w:hint="eastAsia" w:ascii="宋体" w:hAnsi="宋体" w:eastAsia="宋体" w:cs="宋体"/>
          <w:color w:val="auto"/>
          <w:spacing w:val="-2"/>
          <w:sz w:val="24"/>
          <w:szCs w:val="24"/>
          <w:lang w:eastAsia="zh-CN"/>
        </w:rPr>
        <w:t>江西省南昌市红谷滩区上饶大街1100号绿地国际会展大厦203室</w:t>
      </w:r>
    </w:p>
    <w:p w14:paraId="0A343391">
      <w:pPr>
        <w:spacing w:before="115" w:line="240" w:lineRule="auto"/>
        <w:ind w:left="386" w:right="1382" w:hanging="25"/>
        <w:rPr>
          <w:rFonts w:hint="eastAsia" w:ascii="宋体" w:hAnsi="宋体" w:eastAsia="宋体" w:cs="宋体"/>
          <w:color w:val="auto"/>
          <w:spacing w:val="-2"/>
          <w:sz w:val="24"/>
          <w:szCs w:val="24"/>
        </w:rPr>
      </w:pPr>
      <w:bookmarkStart w:id="3" w:name="bookmark3"/>
      <w:bookmarkEnd w:id="3"/>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rPr>
        <w:t>18870914911</w:t>
      </w:r>
    </w:p>
    <w:p w14:paraId="46C8895A">
      <w:pPr>
        <w:spacing w:before="32" w:line="240" w:lineRule="auto"/>
        <w:ind w:left="507" w:right="4639" w:hanging="147"/>
        <w:rPr>
          <w:rFonts w:ascii="宋体" w:hAnsi="宋体" w:eastAsia="宋体" w:cs="宋体"/>
          <w:color w:val="auto"/>
          <w:spacing w:val="-2"/>
          <w:sz w:val="24"/>
          <w:szCs w:val="24"/>
        </w:rPr>
      </w:pPr>
      <w:r>
        <w:rPr>
          <w:rFonts w:ascii="宋体" w:hAnsi="宋体" w:eastAsia="宋体" w:cs="宋体"/>
          <w:color w:val="auto"/>
          <w:spacing w:val="-2"/>
          <w:sz w:val="24"/>
          <w:szCs w:val="24"/>
        </w:rPr>
        <w:t>联 系 人：</w:t>
      </w:r>
      <w:r>
        <w:rPr>
          <w:rFonts w:hint="eastAsia" w:ascii="宋体" w:hAnsi="宋体" w:eastAsia="宋体" w:cs="宋体"/>
          <w:color w:val="auto"/>
          <w:spacing w:val="-2"/>
          <w:sz w:val="24"/>
          <w:szCs w:val="24"/>
        </w:rPr>
        <w:t>徐明</w:t>
      </w:r>
    </w:p>
    <w:p w14:paraId="4DEF4765">
      <w:pPr>
        <w:spacing w:before="115" w:line="240" w:lineRule="auto"/>
        <w:ind w:left="386" w:right="1382" w:hanging="25"/>
        <w:rPr>
          <w:rFonts w:hint="eastAsia" w:ascii="宋体" w:hAnsi="宋体" w:eastAsia="宋体" w:cs="宋体"/>
          <w:color w:val="auto"/>
          <w:spacing w:val="-2"/>
          <w:sz w:val="24"/>
          <w:szCs w:val="24"/>
        </w:rPr>
      </w:pPr>
      <w:r>
        <w:rPr>
          <w:rFonts w:ascii="宋体" w:hAnsi="宋体" w:eastAsia="宋体" w:cs="宋体"/>
          <w:color w:val="auto"/>
          <w:spacing w:val="-2"/>
          <w:sz w:val="24"/>
          <w:szCs w:val="24"/>
        </w:rPr>
        <w:t>电子函件：</w:t>
      </w:r>
      <w:r>
        <w:rPr>
          <w:rFonts w:hint="eastAsia" w:ascii="宋体" w:hAnsi="宋体" w:eastAsia="宋体" w:cs="宋体"/>
          <w:color w:val="auto"/>
          <w:spacing w:val="-2"/>
          <w:sz w:val="24"/>
          <w:szCs w:val="24"/>
        </w:rPr>
        <w:fldChar w:fldCharType="begin"/>
      </w:r>
      <w:r>
        <w:rPr>
          <w:rFonts w:hint="eastAsia" w:ascii="宋体" w:hAnsi="宋体" w:eastAsia="宋体" w:cs="宋体"/>
          <w:color w:val="auto"/>
          <w:spacing w:val="-2"/>
          <w:sz w:val="24"/>
          <w:szCs w:val="24"/>
        </w:rPr>
        <w:instrText xml:space="preserve"> HYPERLINK "mailto:1523770265@qq.com" </w:instrText>
      </w:r>
      <w:r>
        <w:rPr>
          <w:rFonts w:hint="eastAsia" w:ascii="宋体" w:hAnsi="宋体" w:eastAsia="宋体" w:cs="宋体"/>
          <w:color w:val="auto"/>
          <w:spacing w:val="-2"/>
          <w:sz w:val="24"/>
          <w:szCs w:val="24"/>
        </w:rPr>
        <w:fldChar w:fldCharType="separate"/>
      </w:r>
      <w:r>
        <w:rPr>
          <w:rStyle w:val="11"/>
          <w:rFonts w:hint="eastAsia" w:ascii="宋体" w:hAnsi="宋体" w:eastAsia="宋体" w:cs="宋体"/>
          <w:spacing w:val="-2"/>
          <w:sz w:val="24"/>
          <w:szCs w:val="24"/>
        </w:rPr>
        <w:t>1523770265@qq.com</w:t>
      </w:r>
      <w:r>
        <w:rPr>
          <w:rFonts w:hint="eastAsia" w:ascii="宋体" w:hAnsi="宋体" w:eastAsia="宋体" w:cs="宋体"/>
          <w:color w:val="auto"/>
          <w:spacing w:val="-2"/>
          <w:sz w:val="24"/>
          <w:szCs w:val="24"/>
        </w:rPr>
        <w:fldChar w:fldCharType="end"/>
      </w:r>
    </w:p>
    <w:p w14:paraId="358B7C95">
      <w:pPr>
        <w:spacing w:before="64" w:line="224" w:lineRule="auto"/>
        <w:ind w:left="3274"/>
        <w:outlineLvl w:val="0"/>
        <w:rPr>
          <w:rFonts w:ascii="宋体" w:hAnsi="宋体" w:eastAsia="宋体" w:cs="宋体"/>
          <w:sz w:val="31"/>
          <w:szCs w:val="31"/>
        </w:rPr>
      </w:pPr>
      <w:bookmarkStart w:id="4" w:name="_Toc18406"/>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4"/>
    </w:p>
    <w:p w14:paraId="789729C3">
      <w:pPr>
        <w:spacing w:before="147" w:line="219" w:lineRule="auto"/>
        <w:ind w:left="101"/>
        <w:outlineLvl w:val="0"/>
        <w:rPr>
          <w:rFonts w:ascii="宋体" w:hAnsi="宋体" w:eastAsia="宋体" w:cs="宋体"/>
          <w:sz w:val="24"/>
          <w:szCs w:val="24"/>
        </w:rPr>
      </w:pPr>
      <w:bookmarkStart w:id="5" w:name="bookmark5"/>
      <w:bookmarkEnd w:id="5"/>
      <w:bookmarkStart w:id="6" w:name="_Toc21565"/>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bookmarkEnd w:id="6"/>
    </w:p>
    <w:p w14:paraId="2DDB67A2">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5D7E466A">
      <w:pPr>
        <w:spacing w:line="15" w:lineRule="exact"/>
      </w:pPr>
    </w:p>
    <w:tbl>
      <w:tblPr>
        <w:tblStyle w:val="12"/>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323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32" w:type="dxa"/>
            <w:vAlign w:val="center"/>
          </w:tcPr>
          <w:p w14:paraId="2C70ED7D">
            <w:pPr>
              <w:pStyle w:val="13"/>
              <w:spacing w:before="117" w:line="217" w:lineRule="auto"/>
              <w:ind w:left="180"/>
            </w:pPr>
            <w:r>
              <w:rPr>
                <w:spacing w:val="-3"/>
              </w:rPr>
              <w:t>序号</w:t>
            </w:r>
          </w:p>
        </w:tc>
        <w:tc>
          <w:tcPr>
            <w:tcW w:w="1080" w:type="dxa"/>
            <w:vAlign w:val="center"/>
          </w:tcPr>
          <w:p w14:paraId="3665762F">
            <w:pPr>
              <w:pStyle w:val="13"/>
              <w:spacing w:before="117" w:line="217" w:lineRule="auto"/>
              <w:ind w:left="187"/>
            </w:pPr>
            <w:r>
              <w:rPr>
                <w:spacing w:val="-3"/>
              </w:rPr>
              <w:t>条款号</w:t>
            </w:r>
          </w:p>
        </w:tc>
        <w:tc>
          <w:tcPr>
            <w:tcW w:w="7562" w:type="dxa"/>
            <w:vAlign w:val="center"/>
          </w:tcPr>
          <w:p w14:paraId="41B40522">
            <w:pPr>
              <w:pStyle w:val="13"/>
              <w:spacing w:before="117" w:line="217" w:lineRule="auto"/>
              <w:ind w:left="3335"/>
            </w:pPr>
            <w:r>
              <w:rPr>
                <w:spacing w:val="-20"/>
              </w:rPr>
              <w:t>内</w:t>
            </w:r>
            <w:r>
              <w:rPr>
                <w:spacing w:val="3"/>
              </w:rPr>
              <w:t xml:space="preserve">    </w:t>
            </w:r>
            <w:r>
              <w:rPr>
                <w:spacing w:val="-20"/>
              </w:rPr>
              <w:t>容</w:t>
            </w:r>
          </w:p>
        </w:tc>
      </w:tr>
      <w:tr w14:paraId="04E9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738788AB">
            <w:pPr>
              <w:pStyle w:val="13"/>
              <w:spacing w:before="152" w:line="182" w:lineRule="auto"/>
              <w:ind w:left="379"/>
            </w:pPr>
            <w:r>
              <w:t>1</w:t>
            </w:r>
          </w:p>
        </w:tc>
        <w:tc>
          <w:tcPr>
            <w:tcW w:w="1080" w:type="dxa"/>
            <w:vAlign w:val="center"/>
          </w:tcPr>
          <w:p w14:paraId="3EDCACAC">
            <w:pPr>
              <w:pStyle w:val="13"/>
              <w:spacing w:before="152" w:line="182" w:lineRule="auto"/>
              <w:ind w:left="367"/>
            </w:pPr>
            <w:r>
              <w:rPr>
                <w:spacing w:val="-5"/>
              </w:rPr>
              <w:t>2.1</w:t>
            </w:r>
          </w:p>
        </w:tc>
        <w:tc>
          <w:tcPr>
            <w:tcW w:w="7562" w:type="dxa"/>
            <w:vAlign w:val="center"/>
          </w:tcPr>
          <w:p w14:paraId="736E916B">
            <w:pPr>
              <w:pStyle w:val="13"/>
              <w:spacing w:before="112" w:line="217" w:lineRule="auto"/>
              <w:ind w:left="114"/>
            </w:pPr>
            <w:r>
              <w:rPr>
                <w:spacing w:val="6"/>
              </w:rPr>
              <w:t>招标人：详见“第一章 投标邀请”</w:t>
            </w:r>
          </w:p>
        </w:tc>
      </w:tr>
      <w:tr w14:paraId="114C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441BA18">
            <w:pPr>
              <w:pStyle w:val="13"/>
              <w:spacing w:before="153" w:line="181" w:lineRule="auto"/>
              <w:ind w:left="364"/>
            </w:pPr>
            <w:r>
              <w:t>2</w:t>
            </w:r>
          </w:p>
        </w:tc>
        <w:tc>
          <w:tcPr>
            <w:tcW w:w="1080" w:type="dxa"/>
            <w:vAlign w:val="center"/>
          </w:tcPr>
          <w:p w14:paraId="21B01125">
            <w:pPr>
              <w:pStyle w:val="13"/>
              <w:spacing w:before="154" w:line="181" w:lineRule="auto"/>
              <w:ind w:left="367"/>
            </w:pPr>
            <w:r>
              <w:rPr>
                <w:spacing w:val="-3"/>
              </w:rPr>
              <w:t>2.2</w:t>
            </w:r>
          </w:p>
        </w:tc>
        <w:tc>
          <w:tcPr>
            <w:tcW w:w="7562" w:type="dxa"/>
            <w:vAlign w:val="center"/>
          </w:tcPr>
          <w:p w14:paraId="57A622C4">
            <w:pPr>
              <w:pStyle w:val="13"/>
              <w:spacing w:before="112" w:line="217" w:lineRule="auto"/>
              <w:ind w:left="114"/>
            </w:pPr>
            <w:r>
              <w:rPr>
                <w:spacing w:val="5"/>
              </w:rPr>
              <w:t>招标代理机构：详见“第一章 投标邀请”</w:t>
            </w:r>
          </w:p>
        </w:tc>
      </w:tr>
      <w:tr w14:paraId="3F18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32" w:type="dxa"/>
            <w:vAlign w:val="center"/>
          </w:tcPr>
          <w:p w14:paraId="75A3B7AE">
            <w:pPr>
              <w:pStyle w:val="13"/>
              <w:spacing w:before="78" w:line="181" w:lineRule="auto"/>
              <w:ind w:left="366"/>
            </w:pPr>
            <w:r>
              <w:t>3</w:t>
            </w:r>
          </w:p>
        </w:tc>
        <w:tc>
          <w:tcPr>
            <w:tcW w:w="1080" w:type="dxa"/>
            <w:vAlign w:val="center"/>
          </w:tcPr>
          <w:p w14:paraId="6CA62058">
            <w:pPr>
              <w:pStyle w:val="13"/>
              <w:spacing w:before="78" w:line="182" w:lineRule="auto"/>
              <w:ind w:left="322"/>
            </w:pPr>
            <w:r>
              <w:rPr>
                <w:rFonts w:hint="eastAsia"/>
                <w:spacing w:val="-7"/>
                <w:lang w:val="en-US" w:eastAsia="zh-CN"/>
              </w:rPr>
              <w:t>3</w:t>
            </w:r>
            <w:r>
              <w:rPr>
                <w:spacing w:val="-7"/>
              </w:rPr>
              <w:t>.1</w:t>
            </w:r>
          </w:p>
        </w:tc>
        <w:tc>
          <w:tcPr>
            <w:tcW w:w="7562" w:type="dxa"/>
            <w:vAlign w:val="center"/>
          </w:tcPr>
          <w:p w14:paraId="7B8A21BB">
            <w:pPr>
              <w:pStyle w:val="13"/>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4774604D">
            <w:pPr>
              <w:pStyle w:val="13"/>
              <w:spacing w:before="114" w:line="216" w:lineRule="auto"/>
              <w:ind w:left="115"/>
            </w:pPr>
            <w:r>
              <w:rPr>
                <w:b/>
                <w:bCs/>
                <w:spacing w:val="-3"/>
              </w:rPr>
              <w:t>投标保证金须在投标截止时间前到达以上账户，否则视为无效投标。</w:t>
            </w:r>
          </w:p>
        </w:tc>
      </w:tr>
      <w:tr w14:paraId="524C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05AC94B9">
            <w:pPr>
              <w:pStyle w:val="13"/>
              <w:spacing w:before="155" w:line="181" w:lineRule="auto"/>
              <w:ind w:left="360"/>
            </w:pPr>
            <w:r>
              <w:t>4</w:t>
            </w:r>
          </w:p>
        </w:tc>
        <w:tc>
          <w:tcPr>
            <w:tcW w:w="1080" w:type="dxa"/>
            <w:vAlign w:val="center"/>
          </w:tcPr>
          <w:p w14:paraId="0D51FA5C">
            <w:pPr>
              <w:pStyle w:val="13"/>
              <w:spacing w:before="154" w:line="182" w:lineRule="auto"/>
              <w:ind w:left="322"/>
            </w:pPr>
            <w:r>
              <w:rPr>
                <w:rFonts w:hint="eastAsia"/>
                <w:spacing w:val="-7"/>
                <w:lang w:val="en-US" w:eastAsia="zh-CN"/>
              </w:rPr>
              <w:t>4</w:t>
            </w:r>
            <w:r>
              <w:rPr>
                <w:spacing w:val="-7"/>
              </w:rPr>
              <w:t>.1</w:t>
            </w:r>
          </w:p>
        </w:tc>
        <w:tc>
          <w:tcPr>
            <w:tcW w:w="7562" w:type="dxa"/>
            <w:vAlign w:val="center"/>
          </w:tcPr>
          <w:p w14:paraId="6E008CD0">
            <w:pPr>
              <w:pStyle w:val="13"/>
              <w:spacing w:before="115" w:line="215" w:lineRule="auto"/>
              <w:ind w:left="115"/>
            </w:pPr>
            <w:r>
              <w:rPr>
                <w:spacing w:val="-2"/>
              </w:rPr>
              <w:t>投标有效期：开标日起</w:t>
            </w:r>
            <w:r>
              <w:rPr>
                <w:rFonts w:hint="eastAsia"/>
                <w:spacing w:val="-47"/>
                <w:lang w:val="en-US" w:eastAsia="zh-CN"/>
              </w:rPr>
              <w:t>30</w:t>
            </w:r>
            <w:r>
              <w:rPr>
                <w:spacing w:val="-2"/>
              </w:rPr>
              <w:t>天</w:t>
            </w:r>
          </w:p>
        </w:tc>
      </w:tr>
      <w:tr w14:paraId="4EAD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832" w:type="dxa"/>
            <w:vAlign w:val="center"/>
          </w:tcPr>
          <w:p w14:paraId="060268F6">
            <w:pPr>
              <w:pStyle w:val="13"/>
              <w:spacing w:before="78" w:line="180" w:lineRule="auto"/>
              <w:ind w:left="366"/>
            </w:pPr>
            <w:r>
              <w:t>5</w:t>
            </w:r>
          </w:p>
        </w:tc>
        <w:tc>
          <w:tcPr>
            <w:tcW w:w="1080" w:type="dxa"/>
            <w:vAlign w:val="center"/>
          </w:tcPr>
          <w:p w14:paraId="114C9D72">
            <w:pPr>
              <w:pStyle w:val="13"/>
              <w:spacing w:before="78" w:line="182" w:lineRule="auto"/>
              <w:ind w:left="322"/>
            </w:pPr>
            <w:r>
              <w:rPr>
                <w:rFonts w:hint="eastAsia"/>
                <w:spacing w:val="-7"/>
                <w:lang w:val="en-US" w:eastAsia="zh-CN"/>
              </w:rPr>
              <w:t>5</w:t>
            </w:r>
            <w:r>
              <w:rPr>
                <w:spacing w:val="-7"/>
              </w:rPr>
              <w:t>.1</w:t>
            </w:r>
          </w:p>
        </w:tc>
        <w:tc>
          <w:tcPr>
            <w:tcW w:w="7562" w:type="dxa"/>
            <w:vAlign w:val="center"/>
          </w:tcPr>
          <w:p w14:paraId="73796363">
            <w:pPr>
              <w:pStyle w:val="13"/>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rFonts w:hint="eastAsia"/>
                <w:spacing w:val="-47"/>
                <w:lang w:val="en-US" w:eastAsia="zh-CN"/>
              </w:rPr>
              <w:t xml:space="preserve">1 </w:t>
            </w:r>
            <w:r>
              <w:rPr>
                <w:spacing w:val="-5"/>
              </w:rPr>
              <w:t>份。</w:t>
            </w:r>
          </w:p>
          <w:p w14:paraId="564511DE">
            <w:pPr>
              <w:pStyle w:val="13"/>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374F22AE">
            <w:pPr>
              <w:pStyle w:val="13"/>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52E4A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67B08B9">
            <w:pPr>
              <w:pStyle w:val="13"/>
              <w:spacing w:before="158" w:line="181" w:lineRule="auto"/>
              <w:ind w:left="363"/>
            </w:pPr>
            <w:r>
              <w:t>6</w:t>
            </w:r>
          </w:p>
        </w:tc>
        <w:tc>
          <w:tcPr>
            <w:tcW w:w="1080" w:type="dxa"/>
            <w:vAlign w:val="center"/>
          </w:tcPr>
          <w:p w14:paraId="64A0136F">
            <w:pPr>
              <w:pStyle w:val="13"/>
              <w:spacing w:before="156" w:line="182" w:lineRule="auto"/>
              <w:ind w:left="307"/>
            </w:pPr>
            <w:r>
              <w:rPr>
                <w:rFonts w:hint="eastAsia"/>
                <w:spacing w:val="-4"/>
                <w:lang w:val="en-US" w:eastAsia="zh-CN"/>
              </w:rPr>
              <w:t>6</w:t>
            </w:r>
            <w:r>
              <w:rPr>
                <w:spacing w:val="-4"/>
              </w:rPr>
              <w:t>.1</w:t>
            </w:r>
          </w:p>
        </w:tc>
        <w:tc>
          <w:tcPr>
            <w:tcW w:w="7562" w:type="dxa"/>
            <w:vAlign w:val="center"/>
          </w:tcPr>
          <w:p w14:paraId="4344E2E1">
            <w:pPr>
              <w:pStyle w:val="13"/>
              <w:spacing w:before="116" w:line="214" w:lineRule="auto"/>
              <w:ind w:left="115"/>
            </w:pPr>
            <w:r>
              <w:rPr>
                <w:spacing w:val="7"/>
              </w:rPr>
              <w:t>投标截止时间详见“投标邀请”</w:t>
            </w:r>
          </w:p>
        </w:tc>
      </w:tr>
      <w:tr w14:paraId="177A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832" w:type="dxa"/>
            <w:vAlign w:val="center"/>
          </w:tcPr>
          <w:p w14:paraId="4B7ED673">
            <w:pPr>
              <w:pStyle w:val="13"/>
              <w:spacing w:before="160" w:line="179" w:lineRule="auto"/>
              <w:ind w:left="367"/>
            </w:pPr>
            <w:r>
              <w:t>7</w:t>
            </w:r>
          </w:p>
        </w:tc>
        <w:tc>
          <w:tcPr>
            <w:tcW w:w="1080" w:type="dxa"/>
            <w:vAlign w:val="center"/>
          </w:tcPr>
          <w:p w14:paraId="188D4248">
            <w:pPr>
              <w:pStyle w:val="13"/>
              <w:spacing w:before="157" w:line="181" w:lineRule="auto"/>
              <w:ind w:left="307"/>
            </w:pPr>
            <w:r>
              <w:rPr>
                <w:rFonts w:hint="eastAsia"/>
                <w:spacing w:val="-4"/>
                <w:lang w:val="en-US" w:eastAsia="zh-CN"/>
              </w:rPr>
              <w:t>7</w:t>
            </w:r>
            <w:r>
              <w:rPr>
                <w:spacing w:val="-4"/>
              </w:rPr>
              <w:t>.1</w:t>
            </w:r>
          </w:p>
        </w:tc>
        <w:tc>
          <w:tcPr>
            <w:tcW w:w="7562" w:type="dxa"/>
            <w:vAlign w:val="center"/>
          </w:tcPr>
          <w:p w14:paraId="40E897AC">
            <w:pPr>
              <w:pStyle w:val="13"/>
              <w:spacing w:before="117" w:line="212" w:lineRule="auto"/>
              <w:ind w:left="114"/>
            </w:pPr>
            <w:r>
              <w:rPr>
                <w:spacing w:val="6"/>
              </w:rPr>
              <w:t>开标时间和开标地点详见“投标邀请”</w:t>
            </w:r>
          </w:p>
        </w:tc>
      </w:tr>
      <w:tr w14:paraId="29F4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5BD4174F">
            <w:pPr>
              <w:pStyle w:val="13"/>
              <w:spacing w:before="161" w:line="180" w:lineRule="auto"/>
              <w:ind w:left="358"/>
            </w:pPr>
            <w:r>
              <w:t>8</w:t>
            </w:r>
          </w:p>
        </w:tc>
        <w:tc>
          <w:tcPr>
            <w:tcW w:w="1080" w:type="dxa"/>
            <w:vAlign w:val="center"/>
          </w:tcPr>
          <w:p w14:paraId="7A16ACCE">
            <w:pPr>
              <w:pStyle w:val="13"/>
              <w:spacing w:before="161" w:line="180" w:lineRule="auto"/>
              <w:ind w:left="355"/>
              <w:rPr>
                <w:rFonts w:hint="default" w:eastAsia="宋体"/>
                <w:lang w:val="en-US" w:eastAsia="zh-CN"/>
              </w:rPr>
            </w:pPr>
            <w:r>
              <w:rPr>
                <w:rFonts w:hint="eastAsia"/>
                <w:spacing w:val="-4"/>
                <w:lang w:val="en-US" w:eastAsia="zh-CN"/>
              </w:rPr>
              <w:t>8.1</w:t>
            </w:r>
          </w:p>
        </w:tc>
        <w:tc>
          <w:tcPr>
            <w:tcW w:w="7562" w:type="dxa"/>
            <w:vAlign w:val="center"/>
          </w:tcPr>
          <w:p w14:paraId="212A19A6">
            <w:pPr>
              <w:pStyle w:val="13"/>
              <w:spacing w:before="120" w:line="211" w:lineRule="auto"/>
              <w:ind w:left="112"/>
            </w:pPr>
            <w:r>
              <w:rPr>
                <w:spacing w:val="-1"/>
              </w:rPr>
              <w:t>评标办法：综合评分法（详见投标人须知第</w:t>
            </w:r>
            <w:r>
              <w:rPr>
                <w:spacing w:val="-45"/>
              </w:rPr>
              <w:t xml:space="preserve"> </w:t>
            </w:r>
            <w:r>
              <w:rPr>
                <w:rFonts w:ascii="Times New Roman" w:hAnsi="Times New Roman" w:eastAsia="Times New Roman" w:cs="Times New Roman"/>
                <w:spacing w:val="-1"/>
              </w:rPr>
              <w:t xml:space="preserve">28 </w:t>
            </w:r>
            <w:r>
              <w:rPr>
                <w:spacing w:val="-1"/>
              </w:rPr>
              <w:t>条）</w:t>
            </w:r>
          </w:p>
        </w:tc>
      </w:tr>
      <w:tr w14:paraId="78F4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32" w:type="dxa"/>
            <w:vAlign w:val="center"/>
          </w:tcPr>
          <w:p w14:paraId="4405B481">
            <w:pPr>
              <w:pStyle w:val="13"/>
              <w:spacing w:before="158" w:line="181" w:lineRule="auto"/>
              <w:ind w:left="358"/>
            </w:pPr>
            <w:r>
              <w:t>9</w:t>
            </w:r>
          </w:p>
        </w:tc>
        <w:tc>
          <w:tcPr>
            <w:tcW w:w="1080" w:type="dxa"/>
            <w:vAlign w:val="center"/>
          </w:tcPr>
          <w:p w14:paraId="0F3A8F3B">
            <w:pPr>
              <w:pStyle w:val="13"/>
              <w:spacing w:before="158" w:line="181" w:lineRule="auto"/>
              <w:ind w:left="357"/>
              <w:rPr>
                <w:rFonts w:hint="default" w:eastAsia="宋体"/>
                <w:lang w:val="en-US" w:eastAsia="zh-CN"/>
              </w:rPr>
            </w:pPr>
            <w:r>
              <w:rPr>
                <w:rFonts w:hint="eastAsia"/>
                <w:spacing w:val="-4"/>
                <w:lang w:val="en-US" w:eastAsia="zh-CN"/>
              </w:rPr>
              <w:t>9.1</w:t>
            </w:r>
          </w:p>
        </w:tc>
        <w:tc>
          <w:tcPr>
            <w:tcW w:w="7562" w:type="dxa"/>
            <w:vAlign w:val="center"/>
          </w:tcPr>
          <w:p w14:paraId="1C80A79F">
            <w:pPr>
              <w:pStyle w:val="13"/>
              <w:spacing w:before="118" w:line="213" w:lineRule="auto"/>
              <w:ind w:left="116"/>
            </w:pPr>
            <w:r>
              <w:rPr>
                <w:spacing w:val="-2"/>
              </w:rPr>
              <w:t>履约保证金：</w:t>
            </w:r>
            <w:r>
              <w:rPr>
                <w:rFonts w:hint="eastAsia"/>
                <w:spacing w:val="-2"/>
                <w:lang w:eastAsia="zh-CN"/>
              </w:rPr>
              <w:t>食堂、超市保证金</w:t>
            </w:r>
            <w:r>
              <w:rPr>
                <w:spacing w:val="-2"/>
              </w:rPr>
              <w:t>人民币</w:t>
            </w:r>
            <w:r>
              <w:rPr>
                <w:spacing w:val="-49"/>
              </w:rPr>
              <w:t xml:space="preserve"> </w:t>
            </w:r>
            <w:r>
              <w:rPr>
                <w:rFonts w:hint="eastAsia" w:ascii="Times New Roman" w:hAnsi="Times New Roman" w:cs="Times New Roman"/>
                <w:spacing w:val="-2"/>
                <w:lang w:val="en-US" w:eastAsia="zh-CN"/>
              </w:rPr>
              <w:t>2</w:t>
            </w:r>
            <w:r>
              <w:rPr>
                <w:rFonts w:ascii="Times New Roman" w:hAnsi="Times New Roman" w:eastAsia="Times New Roman" w:cs="Times New Roman"/>
                <w:spacing w:val="-2"/>
              </w:rPr>
              <w:t xml:space="preserve">00000 </w:t>
            </w:r>
            <w:r>
              <w:rPr>
                <w:spacing w:val="-2"/>
              </w:rPr>
              <w:t>元。</w:t>
            </w:r>
          </w:p>
        </w:tc>
      </w:tr>
      <w:tr w14:paraId="3DB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832" w:type="dxa"/>
            <w:vAlign w:val="center"/>
          </w:tcPr>
          <w:p w14:paraId="77566AB1">
            <w:pPr>
              <w:spacing w:line="280" w:lineRule="auto"/>
              <w:rPr>
                <w:rFonts w:ascii="Arial"/>
                <w:sz w:val="21"/>
              </w:rPr>
            </w:pPr>
          </w:p>
          <w:p w14:paraId="26C6717A">
            <w:pPr>
              <w:pStyle w:val="13"/>
              <w:spacing w:before="78" w:line="182" w:lineRule="auto"/>
              <w:ind w:left="374"/>
            </w:pPr>
            <w:r>
              <w:rPr>
                <w:spacing w:val="-7"/>
              </w:rPr>
              <w:t>10</w:t>
            </w:r>
          </w:p>
        </w:tc>
        <w:tc>
          <w:tcPr>
            <w:tcW w:w="1080" w:type="dxa"/>
            <w:vAlign w:val="center"/>
          </w:tcPr>
          <w:p w14:paraId="69209000">
            <w:pPr>
              <w:pStyle w:val="13"/>
              <w:spacing w:before="78" w:line="181" w:lineRule="auto"/>
              <w:ind w:left="357"/>
              <w:rPr>
                <w:rFonts w:hint="default" w:eastAsia="宋体"/>
                <w:lang w:val="en-US" w:eastAsia="zh-CN"/>
              </w:rPr>
            </w:pPr>
            <w:r>
              <w:rPr>
                <w:rFonts w:hint="eastAsia" w:ascii="Arial"/>
                <w:sz w:val="21"/>
                <w:lang w:val="en-US" w:eastAsia="zh-CN"/>
              </w:rPr>
              <w:t>10.1</w:t>
            </w:r>
          </w:p>
        </w:tc>
        <w:tc>
          <w:tcPr>
            <w:tcW w:w="7562" w:type="dxa"/>
            <w:vAlign w:val="center"/>
          </w:tcPr>
          <w:p w14:paraId="63D0D91E">
            <w:pPr>
              <w:pStyle w:val="13"/>
              <w:spacing w:before="118" w:line="263" w:lineRule="auto"/>
              <w:ind w:left="126" w:right="108" w:hanging="12"/>
              <w:rPr>
                <w:rFonts w:hint="eastAsia" w:eastAsia="宋体"/>
                <w:lang w:eastAsia="zh-CN"/>
              </w:rPr>
            </w:pPr>
            <w:r>
              <w:rPr>
                <w:spacing w:val="-3"/>
              </w:rPr>
              <w:t>招标代理服务费：</w:t>
            </w:r>
            <w:r>
              <w:rPr>
                <w:rFonts w:hint="eastAsia"/>
                <w:spacing w:val="-3"/>
                <w:lang w:eastAsia="zh-CN"/>
              </w:rPr>
              <w:t>无</w:t>
            </w:r>
          </w:p>
        </w:tc>
      </w:tr>
    </w:tbl>
    <w:p w14:paraId="7EAC43E8">
      <w:pPr>
        <w:pStyle w:val="3"/>
      </w:pPr>
    </w:p>
    <w:p w14:paraId="2C2AE28E">
      <w:pPr>
        <w:spacing w:before="203" w:line="220" w:lineRule="auto"/>
        <w:ind w:left="4"/>
        <w:outlineLvl w:val="0"/>
        <w:rPr>
          <w:rFonts w:ascii="宋体" w:hAnsi="宋体" w:eastAsia="宋体" w:cs="宋体"/>
          <w:sz w:val="24"/>
          <w:szCs w:val="24"/>
        </w:rPr>
      </w:pPr>
      <w:bookmarkStart w:id="7" w:name="bookmark7"/>
      <w:bookmarkEnd w:id="7"/>
      <w:bookmarkStart w:id="8" w:name="_Toc5349"/>
      <w:r>
        <w:rPr>
          <w:rFonts w:ascii="宋体" w:hAnsi="宋体" w:eastAsia="宋体" w:cs="宋体"/>
          <w:b/>
          <w:bCs/>
          <w:spacing w:val="-4"/>
          <w:sz w:val="24"/>
          <w:szCs w:val="24"/>
        </w:rPr>
        <w:t>二、招标人与投标人</w:t>
      </w:r>
      <w:bookmarkEnd w:id="8"/>
    </w:p>
    <w:p w14:paraId="31B96F10">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24991DD7">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363AFC10">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5084E848">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B38DD70">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4B0FF451">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2A3E5E5B">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2688B0C6">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75F4C495">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45BF52F7">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724CA720">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322ABE93">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46C6D1C4">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59C27755">
      <w:pPr>
        <w:spacing w:before="175" w:line="341" w:lineRule="auto"/>
        <w:ind w:left="458" w:right="144" w:hanging="453"/>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27318180">
      <w:pPr>
        <w:spacing w:before="79" w:line="220" w:lineRule="auto"/>
        <w:outlineLvl w:val="0"/>
        <w:rPr>
          <w:rFonts w:ascii="宋体" w:hAnsi="宋体" w:eastAsia="宋体" w:cs="宋体"/>
          <w:sz w:val="24"/>
          <w:szCs w:val="24"/>
        </w:rPr>
      </w:pPr>
      <w:bookmarkStart w:id="9" w:name="bookmark9"/>
      <w:bookmarkEnd w:id="9"/>
      <w:bookmarkStart w:id="10" w:name="_Toc12951"/>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招标文件</w:t>
      </w:r>
      <w:bookmarkEnd w:id="10"/>
    </w:p>
    <w:p w14:paraId="480DB43F">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441CCDEC">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8"/>
          <w:sz w:val="24"/>
          <w:szCs w:val="24"/>
        </w:rPr>
        <w:t>各章的内容如下：</w:t>
      </w:r>
    </w:p>
    <w:p w14:paraId="406C2875">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68074897">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491E4D35">
      <w:pPr>
        <w:spacing w:before="173" w:line="341" w:lineRule="auto"/>
        <w:ind w:left="481" w:right="4743"/>
        <w:rPr>
          <w:rFonts w:ascii="宋体" w:hAnsi="宋体" w:eastAsia="宋体" w:cs="宋体"/>
          <w:sz w:val="24"/>
          <w:szCs w:val="24"/>
        </w:rPr>
      </w:pPr>
      <w:r>
        <w:rPr>
          <w:rFonts w:ascii="宋体" w:hAnsi="宋体" w:eastAsia="宋体" w:cs="宋体"/>
          <w:sz w:val="24"/>
          <w:szCs w:val="24"/>
        </w:rPr>
        <w:t>第三章 拟签订的合同文本</w:t>
      </w:r>
    </w:p>
    <w:p w14:paraId="607099C3">
      <w:pPr>
        <w:spacing w:before="173" w:line="341" w:lineRule="auto"/>
        <w:ind w:left="481" w:right="4743"/>
        <w:rPr>
          <w:rFonts w:ascii="宋体" w:hAnsi="宋体" w:eastAsia="宋体" w:cs="宋体"/>
          <w:sz w:val="24"/>
          <w:szCs w:val="24"/>
        </w:rPr>
      </w:pPr>
      <w:r>
        <w:rPr>
          <w:rFonts w:ascii="宋体" w:hAnsi="宋体" w:eastAsia="宋体" w:cs="宋体"/>
          <w:sz w:val="24"/>
          <w:szCs w:val="24"/>
        </w:rPr>
        <w:t>第四章 附件（投标文件格式）</w:t>
      </w:r>
    </w:p>
    <w:p w14:paraId="184E5121">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 xml:space="preserve">第五章 招标需求一览表及服务、商务要求 </w:t>
      </w:r>
    </w:p>
    <w:p w14:paraId="6E4593C3">
      <w:pPr>
        <w:spacing w:before="173" w:line="341" w:lineRule="auto"/>
        <w:ind w:left="481" w:right="3948" w:rightChars="0"/>
        <w:rPr>
          <w:rFonts w:ascii="宋体" w:hAnsi="宋体" w:eastAsia="宋体" w:cs="宋体"/>
          <w:sz w:val="24"/>
          <w:szCs w:val="24"/>
        </w:rPr>
      </w:pPr>
      <w:r>
        <w:rPr>
          <w:rFonts w:ascii="宋体" w:hAnsi="宋体" w:eastAsia="宋体" w:cs="宋体"/>
          <w:sz w:val="24"/>
          <w:szCs w:val="24"/>
        </w:rPr>
        <w:t>第六章 评标办法</w:t>
      </w:r>
    </w:p>
    <w:p w14:paraId="68FF8E58">
      <w:pPr>
        <w:spacing w:before="202" w:line="220" w:lineRule="auto"/>
        <w:ind w:left="4"/>
        <w:rPr>
          <w:rFonts w:ascii="宋体" w:hAnsi="宋体" w:eastAsia="宋体" w:cs="宋体"/>
          <w:spacing w:val="-2"/>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pacing w:val="-2"/>
          <w:sz w:val="24"/>
          <w:szCs w:val="24"/>
        </w:rPr>
        <w:t>公用设施等情况，投标人被视为熟悉上述与履行合同有关的一切情况。</w:t>
      </w:r>
    </w:p>
    <w:p w14:paraId="5F499CD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246E621F">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，应在投标截止时间</w:t>
      </w:r>
      <w:r>
        <w:rPr>
          <w:rFonts w:hint="eastAsia" w:ascii="宋体" w:hAnsi="宋体" w:eastAsia="宋体" w:cs="宋体"/>
          <w:sz w:val="24"/>
          <w:szCs w:val="24"/>
          <w:lang w:eastAsia="zh-CN"/>
        </w:rPr>
        <w:t>三</w:t>
      </w:r>
      <w:r>
        <w:rPr>
          <w:rFonts w:ascii="宋体" w:hAnsi="宋体" w:eastAsia="宋体" w:cs="宋体"/>
          <w:sz w:val="24"/>
          <w:szCs w:val="24"/>
        </w:rPr>
        <w:t>天以前以书面形式</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w:t>
      </w:r>
    </w:p>
    <w:p w14:paraId="23B4A2F2">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8EBA6C6">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42A324F2">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w:t>
      </w:r>
      <w:r>
        <w:rPr>
          <w:rFonts w:hint="eastAsia" w:ascii="宋体" w:hAnsi="宋体" w:eastAsia="宋体" w:cs="宋体"/>
          <w:spacing w:val="1"/>
          <w:sz w:val="24"/>
          <w:szCs w:val="24"/>
          <w:lang w:eastAsia="zh-CN"/>
        </w:rPr>
        <w:t>三</w:t>
      </w:r>
      <w:r>
        <w:rPr>
          <w:rFonts w:ascii="宋体" w:hAnsi="宋体" w:eastAsia="宋体" w:cs="宋体"/>
          <w:spacing w:val="1"/>
          <w:sz w:val="24"/>
          <w:szCs w:val="24"/>
        </w:rPr>
        <w:t>天以前的任何时</w:t>
      </w:r>
      <w:r>
        <w:rPr>
          <w:rFonts w:ascii="宋体" w:hAnsi="宋体" w:eastAsia="宋体" w:cs="宋体"/>
          <w:sz w:val="24"/>
          <w:szCs w:val="24"/>
        </w:rPr>
        <w:t>候，无论出于何种原因，招标代理机构可对招标</w:t>
      </w:r>
      <w:r>
        <w:rPr>
          <w:rFonts w:ascii="宋体" w:hAnsi="宋体" w:eastAsia="宋体" w:cs="宋体"/>
          <w:spacing w:val="-6"/>
          <w:sz w:val="24"/>
          <w:szCs w:val="24"/>
        </w:rPr>
        <w:t>文件进行修改。</w:t>
      </w:r>
    </w:p>
    <w:p w14:paraId="595B8083">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2"/>
          <w:sz w:val="24"/>
          <w:szCs w:val="24"/>
          <w:lang w:eastAsia="zh-CN"/>
        </w:rPr>
        <w:t>南昌育山高级中学</w:t>
      </w:r>
      <w:r>
        <w:rPr>
          <w:rFonts w:ascii="宋体" w:hAnsi="宋体" w:eastAsia="宋体" w:cs="宋体"/>
          <w:spacing w:val="-2"/>
          <w:sz w:val="24"/>
          <w:szCs w:val="24"/>
        </w:rPr>
        <w:t>网站（</w:t>
      </w:r>
      <w:r>
        <w:rPr>
          <w:rFonts w:hint="eastAsia" w:ascii="宋体" w:hAnsi="宋体" w:eastAsia="宋体" w:cs="宋体"/>
          <w:sz w:val="24"/>
          <w:szCs w:val="24"/>
          <w:lang w:eastAsia="zh-CN"/>
        </w:rPr>
        <w:t>http://www.ncysedu.com/zhaocaixinxi/</w:t>
      </w:r>
      <w:r>
        <w:rPr>
          <w:rFonts w:ascii="宋体" w:hAnsi="宋体" w:eastAsia="宋体" w:cs="宋体"/>
          <w:spacing w:val="-2"/>
          <w:sz w:val="24"/>
          <w:szCs w:val="24"/>
        </w:rPr>
        <w:t>）</w:t>
      </w:r>
      <w:r>
        <w:rPr>
          <w:rFonts w:ascii="宋体" w:hAnsi="宋体" w:eastAsia="宋体" w:cs="宋体"/>
          <w:spacing w:val="7"/>
          <w:sz w:val="24"/>
          <w:szCs w:val="24"/>
        </w:rPr>
        <w:t xml:space="preserve"> </w:t>
      </w:r>
      <w:r>
        <w:rPr>
          <w:rFonts w:ascii="宋体" w:hAnsi="宋体" w:eastAsia="宋体" w:cs="宋体"/>
          <w:spacing w:val="-3"/>
          <w:sz w:val="24"/>
          <w:szCs w:val="24"/>
        </w:rPr>
        <w:t>发布更正公告或上传澄清文件的形式通知。</w:t>
      </w:r>
    </w:p>
    <w:p w14:paraId="3D768235">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24411DC">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64D049AB">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4D6CAE46">
      <w:pPr>
        <w:spacing w:before="175" w:line="220" w:lineRule="auto"/>
        <w:ind w:left="21"/>
        <w:outlineLvl w:val="0"/>
        <w:rPr>
          <w:rFonts w:ascii="宋体" w:hAnsi="宋体" w:eastAsia="宋体" w:cs="宋体"/>
          <w:sz w:val="24"/>
          <w:szCs w:val="24"/>
        </w:rPr>
      </w:pPr>
      <w:bookmarkStart w:id="11" w:name="bookmark11"/>
      <w:bookmarkEnd w:id="11"/>
      <w:bookmarkStart w:id="12" w:name="_Toc18544"/>
      <w:r>
        <w:rPr>
          <w:rFonts w:ascii="宋体" w:hAnsi="宋体" w:eastAsia="宋体" w:cs="宋体"/>
          <w:b/>
          <w:bCs/>
          <w:spacing w:val="-5"/>
          <w:sz w:val="24"/>
          <w:szCs w:val="24"/>
        </w:rPr>
        <w:t>四、</w:t>
      </w:r>
      <w:r>
        <w:rPr>
          <w:rFonts w:ascii="宋体" w:hAnsi="宋体" w:eastAsia="宋体" w:cs="宋体"/>
          <w:spacing w:val="-5"/>
          <w:sz w:val="24"/>
          <w:szCs w:val="24"/>
        </w:rPr>
        <w:t xml:space="preserve"> </w:t>
      </w:r>
      <w:r>
        <w:rPr>
          <w:rFonts w:ascii="宋体" w:hAnsi="宋体" w:eastAsia="宋体" w:cs="宋体"/>
          <w:b/>
          <w:bCs/>
          <w:spacing w:val="-5"/>
          <w:sz w:val="24"/>
          <w:szCs w:val="24"/>
        </w:rPr>
        <w:t>投标文件的编制</w:t>
      </w:r>
      <w:bookmarkEnd w:id="12"/>
    </w:p>
    <w:p w14:paraId="44BE6A8D">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0F9FC273">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3EDE1460">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38460AFD">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232916B8">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42F32D0A">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F4EE8F6">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3435EDF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099EE295">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8C1B586">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3EF78E7F">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5D45B04A">
      <w:pPr>
        <w:spacing w:before="202" w:line="220" w:lineRule="auto"/>
        <w:ind w:left="504"/>
        <w:rPr>
          <w:rFonts w:ascii="宋体" w:hAnsi="宋体" w:eastAsia="宋体" w:cs="宋体"/>
          <w:spacing w:val="-4"/>
          <w:sz w:val="24"/>
          <w:szCs w:val="24"/>
        </w:rPr>
      </w:pPr>
      <w:r>
        <w:rPr>
          <w:rFonts w:ascii="宋体" w:hAnsi="宋体" w:eastAsia="宋体" w:cs="宋体"/>
          <w:spacing w:val="-4"/>
          <w:sz w:val="24"/>
          <w:szCs w:val="24"/>
        </w:rPr>
        <w:t>(4) 服务要求响应/偏离表</w:t>
      </w:r>
    </w:p>
    <w:p w14:paraId="39B0F473">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346E3C7D">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43936117">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2F67407F">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4EACBE1E">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13C49531">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761B4CA8">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45BB346E">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24BB435D">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124B73C0">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310AB63B">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310F2BDB">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7A421DD6">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186ADFAF">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769AF0EF">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4502B111">
      <w:pPr>
        <w:spacing w:before="173" w:line="220" w:lineRule="auto"/>
        <w:rPr>
          <w:rFonts w:ascii="宋体" w:hAnsi="宋体" w:eastAsia="宋体" w:cs="宋体"/>
          <w:spacing w:val="-4"/>
          <w:sz w:val="24"/>
          <w:szCs w:val="24"/>
        </w:rPr>
      </w:pPr>
      <w:r>
        <w:rPr>
          <w:rFonts w:ascii="宋体" w:hAnsi="宋体" w:eastAsia="宋体" w:cs="宋体"/>
          <w:spacing w:val="-4"/>
          <w:sz w:val="24"/>
          <w:szCs w:val="24"/>
        </w:rPr>
        <w:t>3)商务条款的偏差和例外。</w:t>
      </w:r>
    </w:p>
    <w:p w14:paraId="51BB9CEC">
      <w:pPr>
        <w:spacing w:before="173" w:line="220" w:lineRule="auto"/>
        <w:rPr>
          <w:rFonts w:ascii="宋体" w:hAnsi="宋体" w:eastAsia="宋体" w:cs="宋体"/>
          <w:sz w:val="24"/>
          <w:szCs w:val="24"/>
        </w:rPr>
      </w:pPr>
      <w:r>
        <w:rPr>
          <w:rFonts w:hint="eastAsia" w:ascii="宋体" w:hAnsi="宋体" w:eastAsia="宋体" w:cs="宋体"/>
          <w:b/>
          <w:bCs/>
          <w:spacing w:val="-7"/>
          <w:sz w:val="24"/>
          <w:szCs w:val="24"/>
          <w:lang w:val="en-US" w:eastAsia="zh-CN"/>
        </w:rPr>
        <w:t>15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4"/>
          <w:sz w:val="24"/>
          <w:szCs w:val="24"/>
        </w:rPr>
        <w:t>投标文件的签署及规定</w:t>
      </w:r>
    </w:p>
    <w:p w14:paraId="39CFE5C8">
      <w:pPr>
        <w:spacing w:before="175"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15</w:t>
      </w:r>
      <w:r>
        <w:rPr>
          <w:rFonts w:ascii="宋体" w:hAnsi="宋体" w:eastAsia="宋体" w:cs="宋体"/>
          <w:spacing w:val="-4"/>
          <w:sz w:val="24"/>
          <w:szCs w:val="24"/>
        </w:rPr>
        <w:t>.1 详见“投标人须知前附表”。</w:t>
      </w:r>
    </w:p>
    <w:p w14:paraId="10CFD4D7">
      <w:pPr>
        <w:spacing w:before="176"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12E284C4">
      <w:pPr>
        <w:spacing w:before="174" w:line="287" w:lineRule="auto"/>
        <w:ind w:left="550" w:right="86" w:hanging="550"/>
        <w:rPr>
          <w:rFonts w:ascii="宋体" w:hAnsi="宋体" w:eastAsia="宋体" w:cs="宋体"/>
          <w:sz w:val="24"/>
          <w:szCs w:val="24"/>
        </w:rPr>
      </w:pPr>
      <w:r>
        <w:rPr>
          <w:rFonts w:hint="eastAsia" w:ascii="宋体" w:hAnsi="宋体" w:eastAsia="宋体" w:cs="宋体"/>
          <w:spacing w:val="-1"/>
          <w:sz w:val="24"/>
          <w:szCs w:val="24"/>
          <w:lang w:val="en-US" w:eastAsia="zh-CN"/>
        </w:rPr>
        <w:t>15</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b w:val="0"/>
          <w:bCs w:val="0"/>
          <w:spacing w:val="-2"/>
          <w:sz w:val="24"/>
          <w:szCs w:val="24"/>
        </w:rPr>
        <w:t>公章，并由投标人或经正式授权的代表在投</w:t>
      </w:r>
      <w:r>
        <w:rPr>
          <w:rFonts w:ascii="宋体" w:hAnsi="宋体" w:eastAsia="宋体" w:cs="宋体"/>
          <w:b w:val="0"/>
          <w:bCs w:val="0"/>
          <w:spacing w:val="-1"/>
          <w:sz w:val="24"/>
          <w:szCs w:val="24"/>
        </w:rPr>
        <w:t>标文件上签字。投标文件的副本可采用正本的复印件。响应文件正、副本均须胶装。</w:t>
      </w:r>
    </w:p>
    <w:p w14:paraId="0D0D98BB">
      <w:pPr>
        <w:spacing w:before="176"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.4 投标文件不得涂改和增删，如有修改，必须由投标文件签字人签字或盖章。</w:t>
      </w:r>
    </w:p>
    <w:p w14:paraId="1C69A8B5">
      <w:pPr>
        <w:spacing w:before="173" w:line="220" w:lineRule="auto"/>
        <w:rPr>
          <w:rFonts w:ascii="宋体" w:hAnsi="宋体" w:eastAsia="宋体" w:cs="宋体"/>
          <w:sz w:val="24"/>
          <w:szCs w:val="24"/>
        </w:rPr>
      </w:pP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.5 投标文件因字迹潦草或表达不清所引起的后果由投标人负责。</w:t>
      </w:r>
    </w:p>
    <w:p w14:paraId="0E3FFC3E">
      <w:pPr>
        <w:spacing w:before="202" w:line="220" w:lineRule="auto"/>
        <w:ind w:left="1"/>
        <w:outlineLvl w:val="0"/>
        <w:rPr>
          <w:rFonts w:ascii="宋体" w:hAnsi="宋体" w:eastAsia="宋体" w:cs="宋体"/>
          <w:spacing w:val="-5"/>
          <w:sz w:val="24"/>
          <w:szCs w:val="24"/>
        </w:rPr>
      </w:pPr>
      <w:bookmarkStart w:id="13" w:name="_Toc30918"/>
      <w:bookmarkStart w:id="14" w:name="_Toc20551"/>
      <w:r>
        <w:rPr>
          <w:rFonts w:hint="eastAsia" w:ascii="宋体" w:hAnsi="宋体" w:eastAsia="宋体" w:cs="宋体"/>
          <w:spacing w:val="-5"/>
          <w:sz w:val="24"/>
          <w:szCs w:val="24"/>
          <w:lang w:val="en-US" w:eastAsia="zh-CN"/>
        </w:rPr>
        <w:t>15</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bookmarkEnd w:id="13"/>
      <w:bookmarkEnd w:id="14"/>
      <w:bookmarkStart w:id="15" w:name="bookmark13"/>
      <w:bookmarkEnd w:id="15"/>
    </w:p>
    <w:p w14:paraId="692FD9D4">
      <w:pPr>
        <w:spacing w:before="202" w:line="220" w:lineRule="auto"/>
        <w:ind w:left="1"/>
        <w:outlineLvl w:val="0"/>
        <w:rPr>
          <w:rFonts w:ascii="宋体" w:hAnsi="宋体" w:eastAsia="宋体" w:cs="宋体"/>
          <w:sz w:val="24"/>
          <w:szCs w:val="24"/>
        </w:rPr>
      </w:pPr>
      <w:bookmarkStart w:id="16" w:name="_Toc23054"/>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投标文件的递交</w:t>
      </w:r>
      <w:bookmarkEnd w:id="16"/>
    </w:p>
    <w:p w14:paraId="465FAB85">
      <w:pPr>
        <w:spacing w:before="175" w:line="220" w:lineRule="auto"/>
        <w:ind w:left="15"/>
        <w:rPr>
          <w:rFonts w:ascii="宋体" w:hAnsi="宋体" w:eastAsia="宋体" w:cs="宋体"/>
          <w:sz w:val="24"/>
          <w:szCs w:val="24"/>
        </w:rPr>
      </w:pPr>
      <w:r>
        <w:rPr>
          <w:rFonts w:hint="eastAsia" w:ascii="宋体" w:hAnsi="宋体" w:eastAsia="宋体" w:cs="宋体"/>
          <w:b/>
          <w:bCs/>
          <w:spacing w:val="-4"/>
          <w:sz w:val="24"/>
          <w:szCs w:val="24"/>
          <w:lang w:val="en-US" w:eastAsia="zh-CN"/>
        </w:rPr>
        <w:t>16</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29DBCBFD">
      <w:pPr>
        <w:spacing w:before="172" w:line="220" w:lineRule="auto"/>
        <w:ind w:left="15"/>
        <w:rPr>
          <w:rFonts w:ascii="宋体" w:hAnsi="宋体" w:eastAsia="宋体" w:cs="宋体"/>
          <w:sz w:val="24"/>
          <w:szCs w:val="24"/>
        </w:rPr>
      </w:pPr>
      <w:r>
        <w:rPr>
          <w:rFonts w:hint="eastAsia" w:ascii="宋体" w:hAnsi="宋体" w:eastAsia="宋体" w:cs="宋体"/>
          <w:spacing w:val="-3"/>
          <w:sz w:val="24"/>
          <w:szCs w:val="24"/>
          <w:lang w:val="en-US" w:eastAsia="zh-CN"/>
        </w:rPr>
        <w:t>16</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2CF3DE14">
      <w:pPr>
        <w:spacing w:before="176" w:line="287" w:lineRule="auto"/>
        <w:ind w:left="569" w:right="1" w:hanging="554"/>
        <w:rPr>
          <w:rFonts w:ascii="宋体" w:hAnsi="宋体" w:eastAsia="宋体" w:cs="宋体"/>
          <w:sz w:val="24"/>
          <w:szCs w:val="24"/>
        </w:rPr>
      </w:pPr>
      <w:r>
        <w:rPr>
          <w:rFonts w:hint="eastAsia" w:ascii="宋体" w:hAnsi="宋体" w:eastAsia="宋体" w:cs="宋体"/>
          <w:spacing w:val="-1"/>
          <w:sz w:val="24"/>
          <w:szCs w:val="24"/>
          <w:lang w:val="en-US" w:eastAsia="zh-CN"/>
        </w:rPr>
        <w:t>16</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8C13EEB">
      <w:pPr>
        <w:spacing w:before="172" w:line="287" w:lineRule="auto"/>
        <w:ind w:left="564" w:right="3" w:hanging="549"/>
        <w:rPr>
          <w:rFonts w:ascii="宋体" w:hAnsi="宋体" w:eastAsia="宋体" w:cs="宋体"/>
          <w:sz w:val="24"/>
          <w:szCs w:val="24"/>
        </w:rPr>
      </w:pPr>
      <w:r>
        <w:rPr>
          <w:rFonts w:hint="eastAsia" w:ascii="宋体" w:hAnsi="宋体" w:eastAsia="宋体" w:cs="宋体"/>
          <w:spacing w:val="-2"/>
          <w:sz w:val="24"/>
          <w:szCs w:val="24"/>
          <w:lang w:val="en-US" w:eastAsia="zh-CN"/>
        </w:rPr>
        <w:t>16</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5A1BFEDC">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17</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36A6D9E5">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17</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33F65B2E">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17</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1EA18927">
      <w:pPr>
        <w:spacing w:before="165"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01C9CDF">
      <w:pPr>
        <w:spacing w:before="17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w:t>
      </w:r>
      <w:r>
        <w:rPr>
          <w:rFonts w:hint="eastAsia" w:ascii="宋体" w:hAnsi="宋体" w:eastAsia="宋体" w:cs="宋体"/>
          <w:spacing w:val="-2"/>
          <w:sz w:val="24"/>
          <w:szCs w:val="24"/>
          <w:lang w:eastAsia="zh-CN"/>
        </w:rPr>
        <w:t>递交</w:t>
      </w:r>
      <w:r>
        <w:rPr>
          <w:rFonts w:ascii="宋体" w:hAnsi="宋体" w:eastAsia="宋体" w:cs="宋体"/>
          <w:spacing w:val="-2"/>
          <w:sz w:val="24"/>
          <w:szCs w:val="24"/>
        </w:rPr>
        <w:t>的投标文件将拒</w:t>
      </w:r>
      <w:r>
        <w:rPr>
          <w:rFonts w:ascii="宋体" w:hAnsi="宋体" w:eastAsia="宋体" w:cs="宋体"/>
          <w:spacing w:val="-3"/>
          <w:sz w:val="24"/>
          <w:szCs w:val="24"/>
        </w:rPr>
        <w:t>绝。</w:t>
      </w:r>
    </w:p>
    <w:p w14:paraId="40DF263B">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454F6B3C">
      <w:pPr>
        <w:spacing w:before="173"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13C823B2">
      <w:pPr>
        <w:spacing w:before="176" w:line="287" w:lineRule="auto"/>
        <w:ind w:left="586" w:right="3" w:hanging="586"/>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49268820">
      <w:pPr>
        <w:spacing w:before="173" w:line="287" w:lineRule="auto"/>
        <w:ind w:left="562" w:right="3" w:hanging="562"/>
        <w:rPr>
          <w:rFonts w:ascii="宋体" w:hAnsi="宋体" w:eastAsia="宋体" w:cs="宋体"/>
          <w:sz w:val="24"/>
          <w:szCs w:val="24"/>
        </w:rPr>
      </w:pPr>
      <w:r>
        <w:rPr>
          <w:rFonts w:hint="eastAsia" w:ascii="宋体" w:hAnsi="宋体" w:eastAsia="宋体" w:cs="宋体"/>
          <w:spacing w:val="-2"/>
          <w:sz w:val="24"/>
          <w:szCs w:val="24"/>
          <w:lang w:val="en-US" w:eastAsia="zh-CN"/>
        </w:rPr>
        <w:t>19</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7423F0B2">
      <w:pPr>
        <w:spacing w:before="176" w:line="220" w:lineRule="auto"/>
        <w:outlineLvl w:val="0"/>
        <w:rPr>
          <w:rFonts w:ascii="宋体" w:hAnsi="宋体" w:eastAsia="宋体" w:cs="宋体"/>
          <w:sz w:val="24"/>
          <w:szCs w:val="24"/>
        </w:rPr>
      </w:pPr>
      <w:bookmarkStart w:id="17" w:name="bookmark15"/>
      <w:bookmarkEnd w:id="17"/>
      <w:bookmarkStart w:id="18" w:name="_Toc8319"/>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开标与评标</w:t>
      </w:r>
      <w:bookmarkEnd w:id="18"/>
    </w:p>
    <w:p w14:paraId="69E39FD5">
      <w:pPr>
        <w:spacing w:before="157"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20</w:t>
      </w:r>
      <w:r>
        <w:rPr>
          <w:rFonts w:ascii="宋体" w:hAnsi="宋体" w:eastAsia="宋体" w:cs="宋体"/>
          <w:b/>
          <w:bCs/>
          <w:spacing w:val="-3"/>
          <w:sz w:val="24"/>
          <w:szCs w:val="24"/>
        </w:rPr>
        <w:t>.组建评标委员会</w:t>
      </w:r>
    </w:p>
    <w:p w14:paraId="01906C71">
      <w:pPr>
        <w:spacing w:before="158" w:line="324" w:lineRule="auto"/>
        <w:ind w:left="596" w:right="1" w:hanging="596"/>
        <w:rPr>
          <w:rFonts w:ascii="宋体" w:hAnsi="宋体" w:eastAsia="宋体" w:cs="宋体"/>
          <w:sz w:val="24"/>
          <w:szCs w:val="24"/>
        </w:rPr>
      </w:pPr>
      <w:r>
        <w:rPr>
          <w:rFonts w:hint="eastAsia" w:ascii="宋体" w:hAnsi="宋体" w:eastAsia="宋体" w:cs="宋体"/>
          <w:spacing w:val="-1"/>
          <w:sz w:val="24"/>
          <w:szCs w:val="24"/>
          <w:lang w:val="en-US" w:eastAsia="zh-CN"/>
        </w:rPr>
        <w:t>20</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pacing w:val="-9"/>
          <w:sz w:val="24"/>
          <w:szCs w:val="24"/>
        </w:rPr>
        <w:t>会负责。</w:t>
      </w:r>
    </w:p>
    <w:p w14:paraId="6BDB381E">
      <w:pPr>
        <w:spacing w:before="36"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21</w:t>
      </w:r>
      <w:r>
        <w:rPr>
          <w:rFonts w:ascii="宋体" w:hAnsi="宋体" w:eastAsia="宋体" w:cs="宋体"/>
          <w:b/>
          <w:bCs/>
          <w:spacing w:val="-4"/>
          <w:sz w:val="24"/>
          <w:szCs w:val="24"/>
        </w:rPr>
        <w:t>.开标</w:t>
      </w:r>
    </w:p>
    <w:p w14:paraId="05C58C63">
      <w:pPr>
        <w:spacing w:before="155" w:line="219" w:lineRule="auto"/>
        <w:rPr>
          <w:rFonts w:ascii="宋体" w:hAnsi="宋体" w:eastAsia="宋体" w:cs="宋体"/>
          <w:sz w:val="24"/>
          <w:szCs w:val="24"/>
        </w:rPr>
      </w:pPr>
      <w:r>
        <w:rPr>
          <w:rFonts w:hint="eastAsia" w:ascii="宋体" w:hAnsi="宋体" w:eastAsia="宋体" w:cs="宋体"/>
          <w:spacing w:val="-2"/>
          <w:sz w:val="24"/>
          <w:szCs w:val="24"/>
          <w:lang w:val="en-US" w:eastAsia="zh-CN"/>
        </w:rPr>
        <w:t>21</w:t>
      </w:r>
      <w:r>
        <w:rPr>
          <w:rFonts w:ascii="宋体" w:hAnsi="宋体" w:eastAsia="宋体" w:cs="宋体"/>
          <w:spacing w:val="-2"/>
          <w:sz w:val="24"/>
          <w:szCs w:val="24"/>
        </w:rPr>
        <w:t>.1 招标代理机构在招标文件规定的时间和地点组织公开开标。</w:t>
      </w:r>
    </w:p>
    <w:p w14:paraId="2178CDBA">
      <w:pPr>
        <w:spacing w:before="202" w:line="219" w:lineRule="auto"/>
        <w:rPr>
          <w:rFonts w:ascii="宋体" w:hAnsi="宋体" w:eastAsia="宋体" w:cs="宋体"/>
          <w:spacing w:val="-6"/>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31E3022A">
      <w:pPr>
        <w:spacing w:before="202"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21</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32C385D4">
      <w:pPr>
        <w:spacing w:before="176" w:line="220" w:lineRule="auto"/>
        <w:rPr>
          <w:rFonts w:ascii="宋体" w:hAnsi="宋体" w:eastAsia="宋体" w:cs="宋体"/>
          <w:sz w:val="24"/>
          <w:szCs w:val="24"/>
        </w:rPr>
      </w:pPr>
      <w:r>
        <w:rPr>
          <w:rFonts w:hint="eastAsia" w:ascii="宋体" w:hAnsi="宋体" w:eastAsia="宋体" w:cs="宋体"/>
          <w:b/>
          <w:bCs/>
          <w:spacing w:val="-3"/>
          <w:sz w:val="24"/>
          <w:szCs w:val="24"/>
          <w:lang w:val="en-US" w:eastAsia="zh-CN"/>
        </w:rPr>
        <w:t>22</w:t>
      </w:r>
      <w:r>
        <w:rPr>
          <w:rFonts w:ascii="宋体" w:hAnsi="宋体" w:eastAsia="宋体" w:cs="宋体"/>
          <w:b/>
          <w:bCs/>
          <w:spacing w:val="-3"/>
          <w:sz w:val="24"/>
          <w:szCs w:val="24"/>
        </w:rPr>
        <w:t>.投标文件的初审</w:t>
      </w:r>
    </w:p>
    <w:p w14:paraId="1E0AC5B3">
      <w:pPr>
        <w:spacing w:before="172" w:line="220" w:lineRule="auto"/>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28D907CE">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40DF19E3">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2"/>
          <w:sz w:val="24"/>
          <w:szCs w:val="24"/>
        </w:rPr>
        <w:t>程度，以确定是否对招标文件的实质性要求作出响应。</w:t>
      </w:r>
    </w:p>
    <w:p w14:paraId="07014C00">
      <w:pPr>
        <w:spacing w:before="175" w:line="286" w:lineRule="auto"/>
        <w:ind w:left="570" w:hanging="570"/>
        <w:rPr>
          <w:rFonts w:ascii="宋体" w:hAnsi="宋体" w:eastAsia="宋体" w:cs="宋体"/>
          <w:sz w:val="24"/>
          <w:szCs w:val="24"/>
        </w:rPr>
      </w:pPr>
      <w:r>
        <w:rPr>
          <w:rFonts w:hint="eastAsia" w:ascii="宋体" w:hAnsi="宋体" w:eastAsia="宋体" w:cs="宋体"/>
          <w:spacing w:val="-6"/>
          <w:sz w:val="24"/>
          <w:szCs w:val="24"/>
          <w:lang w:val="en-US" w:eastAsia="zh-CN"/>
        </w:rPr>
        <w:t>22</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43C8D29">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01E15365">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3B0BD945">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79AD1042">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7999BF7A">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063D40AC">
      <w:pPr>
        <w:spacing w:before="65" w:line="341" w:lineRule="auto"/>
        <w:ind w:left="567" w:right="64" w:hanging="567"/>
        <w:rPr>
          <w:rFonts w:ascii="宋体" w:hAnsi="宋体" w:eastAsia="宋体" w:cs="宋体"/>
          <w:sz w:val="24"/>
          <w:szCs w:val="24"/>
        </w:rPr>
      </w:pPr>
      <w:r>
        <w:rPr>
          <w:rFonts w:hint="eastAsia" w:ascii="宋体" w:hAnsi="宋体" w:eastAsia="宋体" w:cs="宋体"/>
          <w:spacing w:val="-2"/>
          <w:sz w:val="24"/>
          <w:szCs w:val="24"/>
          <w:lang w:val="en-US" w:eastAsia="zh-CN"/>
        </w:rPr>
        <w:t>22</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00BCBDE6">
      <w:pPr>
        <w:spacing w:before="32" w:line="220" w:lineRule="auto"/>
        <w:rPr>
          <w:rFonts w:ascii="宋体" w:hAnsi="宋体" w:eastAsia="宋体" w:cs="宋体"/>
          <w:sz w:val="24"/>
          <w:szCs w:val="24"/>
        </w:rPr>
      </w:pPr>
      <w:r>
        <w:rPr>
          <w:rFonts w:hint="eastAsia" w:ascii="宋体" w:hAnsi="宋体" w:eastAsia="宋体" w:cs="宋体"/>
          <w:b/>
          <w:bCs/>
          <w:spacing w:val="1"/>
          <w:sz w:val="24"/>
          <w:szCs w:val="24"/>
          <w:lang w:val="en-US" w:eastAsia="zh-CN"/>
        </w:rPr>
        <w:t>22</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5663AA02">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D2233CC">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6F8CDE65">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68D7416E">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6F01F993">
      <w:pPr>
        <w:spacing w:before="172" w:line="219" w:lineRule="auto"/>
        <w:ind w:left="626"/>
        <w:rPr>
          <w:rFonts w:ascii="宋体" w:hAnsi="宋体" w:eastAsia="宋体" w:cs="宋体"/>
          <w:sz w:val="24"/>
          <w:szCs w:val="24"/>
        </w:rPr>
      </w:pPr>
      <w:r>
        <w:rPr>
          <w:rFonts w:ascii="宋体" w:hAnsi="宋体" w:eastAsia="宋体" w:cs="宋体"/>
          <w:spacing w:val="-5"/>
          <w:sz w:val="24"/>
          <w:szCs w:val="24"/>
        </w:rPr>
        <w:t>5)资格证明文件不全的；</w:t>
      </w:r>
    </w:p>
    <w:p w14:paraId="7A2C588F">
      <w:pPr>
        <w:spacing w:before="203" w:line="220" w:lineRule="auto"/>
        <w:ind w:left="631"/>
        <w:rPr>
          <w:rFonts w:ascii="宋体" w:hAnsi="宋体" w:eastAsia="宋体" w:cs="宋体"/>
          <w:spacing w:val="-4"/>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052D0062">
      <w:pPr>
        <w:spacing w:before="174" w:line="219" w:lineRule="auto"/>
        <w:ind w:left="62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3"/>
          <w:sz w:val="24"/>
          <w:szCs w:val="24"/>
        </w:rPr>
        <w:t>投标文件中的响应与事实不符或虚假投标的；</w:t>
      </w:r>
    </w:p>
    <w:p w14:paraId="75093553">
      <w:pPr>
        <w:spacing w:before="173" w:line="220" w:lineRule="auto"/>
        <w:ind w:left="626"/>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）招标文件中规定的其他无效投标条款。</w:t>
      </w:r>
    </w:p>
    <w:p w14:paraId="5070319D">
      <w:pPr>
        <w:spacing w:before="175" w:line="287" w:lineRule="auto"/>
        <w:ind w:left="478" w:right="2" w:hanging="475"/>
        <w:rPr>
          <w:rFonts w:ascii="宋体" w:hAnsi="宋体" w:eastAsia="宋体" w:cs="宋体"/>
          <w:sz w:val="24"/>
          <w:szCs w:val="24"/>
        </w:rPr>
      </w:pPr>
      <w:r>
        <w:rPr>
          <w:rFonts w:hint="eastAsia" w:ascii="宋体" w:hAnsi="宋体" w:eastAsia="宋体" w:cs="宋体"/>
          <w:spacing w:val="-3"/>
          <w:sz w:val="24"/>
          <w:szCs w:val="24"/>
          <w:lang w:val="en-US" w:eastAsia="zh-CN"/>
        </w:rPr>
        <w:t>22</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0E232C39">
      <w:pPr>
        <w:spacing w:before="173" w:line="220" w:lineRule="auto"/>
        <w:ind w:left="3"/>
        <w:rPr>
          <w:rFonts w:ascii="宋体" w:hAnsi="宋体" w:eastAsia="宋体" w:cs="宋体"/>
          <w:sz w:val="24"/>
          <w:szCs w:val="24"/>
        </w:rPr>
      </w:pPr>
      <w:r>
        <w:rPr>
          <w:rFonts w:hint="eastAsia" w:ascii="宋体" w:hAnsi="宋体" w:eastAsia="宋体" w:cs="宋体"/>
          <w:b/>
          <w:bCs/>
          <w:spacing w:val="-4"/>
          <w:sz w:val="24"/>
          <w:szCs w:val="24"/>
          <w:lang w:val="en-US" w:eastAsia="zh-CN"/>
        </w:rPr>
        <w:t>23</w:t>
      </w:r>
      <w:r>
        <w:rPr>
          <w:rFonts w:ascii="宋体" w:hAnsi="宋体" w:eastAsia="宋体" w:cs="宋体"/>
          <w:b/>
          <w:bCs/>
          <w:spacing w:val="-4"/>
          <w:sz w:val="24"/>
          <w:szCs w:val="24"/>
        </w:rPr>
        <w:t>.投标的澄清</w:t>
      </w:r>
    </w:p>
    <w:p w14:paraId="51A389EE">
      <w:pPr>
        <w:spacing w:before="176" w:line="344" w:lineRule="auto"/>
        <w:ind w:left="482" w:right="66" w:hanging="479"/>
        <w:rPr>
          <w:rFonts w:ascii="宋体" w:hAnsi="宋体" w:eastAsia="宋体" w:cs="宋体"/>
          <w:sz w:val="24"/>
          <w:szCs w:val="24"/>
        </w:rPr>
      </w:pPr>
      <w:r>
        <w:rPr>
          <w:rFonts w:hint="eastAsia" w:ascii="宋体" w:hAnsi="宋体" w:eastAsia="宋体" w:cs="宋体"/>
          <w:spacing w:val="-1"/>
          <w:sz w:val="24"/>
          <w:szCs w:val="24"/>
          <w:lang w:val="en-US" w:eastAsia="zh-CN"/>
        </w:rPr>
        <w:t>23</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pacing w:val="-3"/>
          <w:sz w:val="24"/>
          <w:szCs w:val="24"/>
        </w:rPr>
        <w:t>说明书面材料，由其授权的代表签字。</w:t>
      </w:r>
    </w:p>
    <w:p w14:paraId="306B1597">
      <w:pPr>
        <w:spacing w:before="37" w:line="218"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24</w:t>
      </w:r>
      <w:r>
        <w:rPr>
          <w:rFonts w:ascii="宋体" w:hAnsi="宋体" w:eastAsia="宋体" w:cs="宋体"/>
          <w:b/>
          <w:bCs/>
          <w:spacing w:val="-3"/>
          <w:sz w:val="24"/>
          <w:szCs w:val="24"/>
        </w:rPr>
        <w:t>.投标的评价与比较</w:t>
      </w:r>
    </w:p>
    <w:p w14:paraId="6229EA8F">
      <w:pPr>
        <w:spacing w:before="176" w:line="339" w:lineRule="auto"/>
        <w:ind w:left="478" w:right="68" w:hanging="475"/>
        <w:rPr>
          <w:rFonts w:ascii="宋体" w:hAnsi="宋体" w:eastAsia="宋体" w:cs="宋体"/>
          <w:sz w:val="24"/>
          <w:szCs w:val="24"/>
        </w:rPr>
      </w:pPr>
      <w:r>
        <w:rPr>
          <w:rFonts w:hint="eastAsia" w:ascii="宋体" w:hAnsi="宋体" w:eastAsia="宋体" w:cs="宋体"/>
          <w:spacing w:val="-1"/>
          <w:sz w:val="24"/>
          <w:szCs w:val="24"/>
          <w:lang w:val="en-US" w:eastAsia="zh-CN"/>
        </w:rPr>
        <w:t>24</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01CAF4CD">
      <w:pPr>
        <w:spacing w:before="39" w:line="220" w:lineRule="auto"/>
        <w:ind w:left="3"/>
        <w:rPr>
          <w:rFonts w:ascii="宋体" w:hAnsi="宋体" w:eastAsia="宋体" w:cs="宋体"/>
          <w:sz w:val="24"/>
          <w:szCs w:val="24"/>
        </w:rPr>
      </w:pPr>
      <w:r>
        <w:rPr>
          <w:rFonts w:hint="eastAsia" w:ascii="宋体" w:hAnsi="宋体" w:eastAsia="宋体" w:cs="宋体"/>
          <w:b/>
          <w:bCs/>
          <w:spacing w:val="-5"/>
          <w:sz w:val="24"/>
          <w:szCs w:val="24"/>
          <w:lang w:val="en-US" w:eastAsia="zh-CN"/>
        </w:rPr>
        <w:t>25</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5FD09110">
      <w:pPr>
        <w:spacing w:before="175" w:line="219" w:lineRule="auto"/>
        <w:ind w:left="3"/>
        <w:rPr>
          <w:rFonts w:ascii="宋体" w:hAnsi="宋体" w:eastAsia="宋体" w:cs="宋体"/>
          <w:sz w:val="24"/>
          <w:szCs w:val="24"/>
        </w:rPr>
      </w:pPr>
      <w:r>
        <w:rPr>
          <w:rFonts w:hint="eastAsia" w:ascii="宋体" w:hAnsi="宋体" w:eastAsia="宋体" w:cs="宋体"/>
          <w:spacing w:val="-2"/>
          <w:sz w:val="24"/>
          <w:szCs w:val="24"/>
          <w:lang w:val="en-US" w:eastAsia="zh-CN"/>
        </w:rPr>
        <w:t>25</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117B0D02">
      <w:pPr>
        <w:spacing w:before="175" w:line="309" w:lineRule="auto"/>
        <w:ind w:left="479" w:hanging="476"/>
        <w:rPr>
          <w:rFonts w:ascii="宋体" w:hAnsi="宋体" w:eastAsia="宋体" w:cs="宋体"/>
          <w:sz w:val="24"/>
          <w:szCs w:val="24"/>
        </w:rPr>
      </w:pPr>
      <w:r>
        <w:rPr>
          <w:rFonts w:hint="eastAsia" w:ascii="宋体" w:hAnsi="宋体" w:eastAsia="宋体" w:cs="宋体"/>
          <w:spacing w:val="-5"/>
          <w:sz w:val="24"/>
          <w:szCs w:val="24"/>
          <w:lang w:val="en-US" w:eastAsia="zh-CN"/>
        </w:rPr>
        <w:t>25</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C4C6251">
      <w:pPr>
        <w:spacing w:before="174"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25</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综合评分总分100分(详见第</w:t>
      </w:r>
      <w:r>
        <w:rPr>
          <w:rFonts w:ascii="宋体" w:hAnsi="宋体" w:eastAsia="宋体" w:cs="宋体"/>
          <w:b/>
          <w:bCs/>
          <w:spacing w:val="-4"/>
          <w:sz w:val="24"/>
          <w:szCs w:val="24"/>
        </w:rPr>
        <w:t>六章评标办法)</w:t>
      </w:r>
    </w:p>
    <w:p w14:paraId="26E285FE">
      <w:pPr>
        <w:spacing w:before="176" w:line="219" w:lineRule="auto"/>
        <w:ind w:left="3"/>
        <w:rPr>
          <w:rFonts w:ascii="宋体" w:hAnsi="宋体" w:eastAsia="宋体" w:cs="宋体"/>
          <w:sz w:val="24"/>
          <w:szCs w:val="24"/>
        </w:rPr>
      </w:pPr>
      <w:r>
        <w:rPr>
          <w:rFonts w:hint="eastAsia" w:ascii="宋体" w:hAnsi="宋体" w:eastAsia="宋体" w:cs="宋体"/>
          <w:b/>
          <w:bCs/>
          <w:spacing w:val="-3"/>
          <w:sz w:val="24"/>
          <w:szCs w:val="24"/>
          <w:lang w:val="en-US" w:eastAsia="zh-CN"/>
        </w:rPr>
        <w:t>26</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18E7BDC5">
      <w:pPr>
        <w:spacing w:before="176" w:line="286" w:lineRule="auto"/>
        <w:ind w:left="481" w:right="68" w:hanging="478"/>
        <w:rPr>
          <w:rFonts w:ascii="宋体" w:hAnsi="宋体" w:eastAsia="宋体" w:cs="宋体"/>
          <w:sz w:val="24"/>
          <w:szCs w:val="24"/>
        </w:rPr>
      </w:pPr>
      <w:r>
        <w:rPr>
          <w:rFonts w:hint="eastAsia" w:ascii="宋体" w:hAnsi="宋体" w:eastAsia="宋体" w:cs="宋体"/>
          <w:spacing w:val="-1"/>
          <w:sz w:val="24"/>
          <w:szCs w:val="24"/>
          <w:lang w:val="en-US" w:eastAsia="zh-CN"/>
        </w:rPr>
        <w:t>26</w:t>
      </w:r>
      <w:r>
        <w:rPr>
          <w:rFonts w:ascii="宋体" w:hAnsi="宋体" w:eastAsia="宋体" w:cs="宋体"/>
          <w:spacing w:val="-1"/>
          <w:sz w:val="24"/>
          <w:szCs w:val="24"/>
        </w:rPr>
        <w:t>.1 从开标之日起至授予合同期间，投标人不得就其投标</w:t>
      </w:r>
      <w:r>
        <w:rPr>
          <w:rFonts w:ascii="宋体" w:hAnsi="宋体" w:eastAsia="宋体" w:cs="宋体"/>
          <w:spacing w:val="-3"/>
          <w:sz w:val="24"/>
          <w:szCs w:val="24"/>
        </w:rPr>
        <w:t>有关的事项与评标委员会接触。</w:t>
      </w:r>
    </w:p>
    <w:p w14:paraId="23D51F80">
      <w:pPr>
        <w:spacing w:before="177" w:line="287" w:lineRule="auto"/>
        <w:ind w:left="483" w:right="68" w:hanging="480"/>
        <w:rPr>
          <w:rFonts w:ascii="宋体" w:hAnsi="宋体" w:eastAsia="宋体" w:cs="宋体"/>
          <w:sz w:val="24"/>
          <w:szCs w:val="24"/>
        </w:rPr>
      </w:pPr>
      <w:r>
        <w:rPr>
          <w:rFonts w:hint="eastAsia" w:ascii="宋体" w:hAnsi="宋体" w:eastAsia="宋体" w:cs="宋体"/>
          <w:spacing w:val="-4"/>
          <w:sz w:val="24"/>
          <w:szCs w:val="24"/>
          <w:lang w:val="en-US" w:eastAsia="zh-CN"/>
        </w:rPr>
        <w:t>26</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影响，都可能导致其</w:t>
      </w:r>
      <w:r>
        <w:rPr>
          <w:rFonts w:ascii="宋体" w:hAnsi="宋体" w:eastAsia="宋体" w:cs="宋体"/>
          <w:spacing w:val="-8"/>
          <w:sz w:val="24"/>
          <w:szCs w:val="24"/>
        </w:rPr>
        <w:t>投标无效。</w:t>
      </w:r>
    </w:p>
    <w:p w14:paraId="08D23D46">
      <w:pPr>
        <w:spacing w:before="172" w:line="221" w:lineRule="auto"/>
        <w:outlineLvl w:val="0"/>
        <w:rPr>
          <w:rFonts w:ascii="宋体" w:hAnsi="宋体" w:eastAsia="宋体" w:cs="宋体"/>
          <w:sz w:val="24"/>
          <w:szCs w:val="24"/>
        </w:rPr>
      </w:pPr>
      <w:bookmarkStart w:id="19" w:name="bookmark17"/>
      <w:bookmarkEnd w:id="19"/>
      <w:bookmarkStart w:id="20" w:name="_Toc2764"/>
      <w:r>
        <w:rPr>
          <w:rFonts w:ascii="宋体" w:hAnsi="宋体" w:eastAsia="宋体" w:cs="宋体"/>
          <w:b/>
          <w:bCs/>
          <w:spacing w:val="-3"/>
          <w:sz w:val="24"/>
          <w:szCs w:val="24"/>
        </w:rPr>
        <w:t>七、授予合同</w:t>
      </w:r>
      <w:bookmarkEnd w:id="20"/>
    </w:p>
    <w:p w14:paraId="0361D0D0">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27</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EB5260C">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E10ABF4">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644407D9">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27</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6B8CC485">
      <w:pPr>
        <w:spacing w:before="172" w:line="218" w:lineRule="auto"/>
        <w:rPr>
          <w:rFonts w:ascii="宋体" w:hAnsi="宋体" w:eastAsia="宋体" w:cs="宋体"/>
          <w:spacing w:val="-2"/>
          <w:sz w:val="24"/>
          <w:szCs w:val="24"/>
        </w:rPr>
      </w:pPr>
      <w:r>
        <w:rPr>
          <w:rFonts w:hint="eastAsia" w:ascii="宋体" w:hAnsi="宋体" w:eastAsia="宋体" w:cs="宋体"/>
          <w:spacing w:val="-1"/>
          <w:sz w:val="24"/>
          <w:szCs w:val="24"/>
          <w:lang w:val="en-US" w:eastAsia="zh-CN"/>
        </w:rPr>
        <w:t>27</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排位在中标人之后第一位中标候选人签订采购合同，以此类推，也可以重新招标。</w:t>
      </w:r>
    </w:p>
    <w:p w14:paraId="18C07541">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28</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44273DD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28</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z w:val="24"/>
          <w:szCs w:val="24"/>
          <w:lang w:eastAsia="zh-CN"/>
        </w:rPr>
        <w:t>南昌育山高级中学网站（网址：http://www.ncysedu.com/zhaocaixinxi/）</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u w:val="single"/>
        </w:rPr>
        <w:t xml:space="preserve"> </w:t>
      </w:r>
      <w:r>
        <w:rPr>
          <w:rFonts w:ascii="宋体" w:hAnsi="宋体" w:eastAsia="宋体" w:cs="宋体"/>
          <w:spacing w:val="4"/>
          <w:sz w:val="24"/>
          <w:szCs w:val="24"/>
          <w:u w:val="single"/>
        </w:rPr>
        <w:t xml:space="preserve">3 </w:t>
      </w:r>
      <w:r>
        <w:rPr>
          <w:rFonts w:ascii="宋体" w:hAnsi="宋体" w:eastAsia="宋体" w:cs="宋体"/>
          <w:spacing w:val="4"/>
          <w:sz w:val="24"/>
          <w:szCs w:val="24"/>
        </w:rPr>
        <w:t>日。</w:t>
      </w:r>
    </w:p>
    <w:p w14:paraId="711797E5">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28</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中标结果公示期内，投标人对中标结果、招标过程有异议的，应当以书面形式提交质疑</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pacing w:val="-4"/>
          <w:sz w:val="24"/>
          <w:szCs w:val="24"/>
        </w:rPr>
        <w:t>位公章。质疑书应当包括下列主要内容：</w:t>
      </w:r>
    </w:p>
    <w:p w14:paraId="68B9B63C">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38C67ACB">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7D0B1A0C">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44817CE9">
      <w:pPr>
        <w:spacing w:before="174" w:line="219" w:lineRule="auto"/>
        <w:rPr>
          <w:rFonts w:ascii="宋体" w:hAnsi="宋体" w:eastAsia="宋体" w:cs="宋体"/>
          <w:sz w:val="24"/>
          <w:szCs w:val="24"/>
        </w:rPr>
      </w:pPr>
      <w:r>
        <w:rPr>
          <w:rFonts w:hint="eastAsia" w:ascii="宋体" w:hAnsi="宋体" w:eastAsia="宋体" w:cs="宋体"/>
          <w:b/>
          <w:bCs/>
          <w:spacing w:val="-8"/>
          <w:sz w:val="24"/>
          <w:szCs w:val="24"/>
          <w:lang w:val="en-US" w:eastAsia="zh-CN"/>
        </w:rPr>
        <w:t>29</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7A598AE6">
      <w:pPr>
        <w:spacing w:before="163" w:line="278" w:lineRule="auto"/>
        <w:ind w:left="565" w:hanging="566"/>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01182E61">
      <w:pPr>
        <w:spacing w:before="154" w:line="219" w:lineRule="auto"/>
        <w:rPr>
          <w:rFonts w:ascii="宋体" w:hAnsi="宋体" w:eastAsia="宋体" w:cs="宋体"/>
          <w:sz w:val="24"/>
          <w:szCs w:val="24"/>
        </w:rPr>
      </w:pPr>
      <w:r>
        <w:rPr>
          <w:rFonts w:hint="eastAsia" w:ascii="宋体" w:hAnsi="宋体" w:eastAsia="宋体" w:cs="宋体"/>
          <w:spacing w:val="-4"/>
          <w:sz w:val="24"/>
          <w:szCs w:val="24"/>
          <w:lang w:val="en-US" w:eastAsia="zh-CN"/>
        </w:rPr>
        <w:t>29</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A6C6A6A">
      <w:pPr>
        <w:spacing w:before="175" w:line="220"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30</w:t>
      </w:r>
      <w:r>
        <w:rPr>
          <w:rFonts w:ascii="宋体" w:hAnsi="宋体" w:eastAsia="宋体" w:cs="宋体"/>
          <w:b/>
          <w:bCs/>
          <w:spacing w:val="-4"/>
          <w:sz w:val="24"/>
          <w:szCs w:val="24"/>
        </w:rPr>
        <w:t>.履约保证金</w:t>
      </w:r>
    </w:p>
    <w:p w14:paraId="232EF7DB">
      <w:pPr>
        <w:spacing w:before="144" w:line="271" w:lineRule="auto"/>
        <w:ind w:left="562" w:right="61" w:hanging="562"/>
        <w:rPr>
          <w:rFonts w:ascii="宋体" w:hAnsi="宋体" w:eastAsia="宋体" w:cs="宋体"/>
          <w:sz w:val="24"/>
          <w:szCs w:val="24"/>
        </w:rPr>
      </w:pPr>
      <w:r>
        <w:rPr>
          <w:rFonts w:hint="eastAsia" w:ascii="宋体" w:hAnsi="宋体" w:eastAsia="宋体" w:cs="宋体"/>
          <w:spacing w:val="-12"/>
          <w:sz w:val="24"/>
          <w:szCs w:val="24"/>
          <w:lang w:val="en-US" w:eastAsia="zh-CN"/>
        </w:rPr>
        <w:t>30</w:t>
      </w:r>
      <w:r>
        <w:rPr>
          <w:rFonts w:ascii="宋体" w:hAnsi="宋体" w:eastAsia="宋体" w:cs="宋体"/>
          <w:spacing w:val="-12"/>
          <w:sz w:val="24"/>
          <w:szCs w:val="24"/>
        </w:rPr>
        <w:t>.1 中标人在与招标人签订书面合同</w:t>
      </w:r>
      <w:r>
        <w:rPr>
          <w:rFonts w:hint="eastAsia" w:ascii="宋体" w:hAnsi="宋体" w:eastAsia="宋体" w:cs="宋体"/>
          <w:spacing w:val="-12"/>
          <w:sz w:val="24"/>
          <w:szCs w:val="24"/>
          <w:lang w:eastAsia="zh-CN"/>
        </w:rPr>
        <w:t>后</w:t>
      </w:r>
      <w:r>
        <w:rPr>
          <w:rFonts w:hint="eastAsia" w:ascii="宋体" w:hAnsi="宋体" w:eastAsia="宋体" w:cs="宋体"/>
          <w:spacing w:val="-12"/>
          <w:sz w:val="24"/>
          <w:szCs w:val="24"/>
          <w:lang w:val="en-US" w:eastAsia="zh-CN"/>
        </w:rPr>
        <w:t>3日内</w:t>
      </w:r>
      <w:r>
        <w:rPr>
          <w:rFonts w:ascii="宋体" w:hAnsi="宋体" w:eastAsia="宋体" w:cs="宋体"/>
          <w:spacing w:val="-12"/>
          <w:sz w:val="24"/>
          <w:szCs w:val="24"/>
        </w:rPr>
        <w:t>，应向招标人提交“投标人</w:t>
      </w:r>
      <w:r>
        <w:rPr>
          <w:rFonts w:ascii="宋体" w:hAnsi="宋体" w:eastAsia="宋体" w:cs="宋体"/>
          <w:spacing w:val="-13"/>
          <w:sz w:val="24"/>
          <w:szCs w:val="24"/>
        </w:rPr>
        <w:t>须知前附表”规定的履约保</w:t>
      </w:r>
      <w:r>
        <w:rPr>
          <w:rFonts w:ascii="宋体" w:hAnsi="宋体" w:eastAsia="宋体" w:cs="宋体"/>
          <w:spacing w:val="-5"/>
          <w:sz w:val="24"/>
          <w:szCs w:val="24"/>
        </w:rPr>
        <w:t>证金。履约保证金按招标人的要求汇入招标人指定账户。</w:t>
      </w:r>
    </w:p>
    <w:p w14:paraId="44B1858F">
      <w:pPr>
        <w:spacing w:before="134" w:line="220" w:lineRule="auto"/>
        <w:rPr>
          <w:rFonts w:ascii="宋体" w:hAnsi="宋体" w:eastAsia="宋体" w:cs="宋体"/>
          <w:sz w:val="24"/>
          <w:szCs w:val="24"/>
        </w:rPr>
      </w:pP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33509060">
      <w:pPr>
        <w:spacing w:before="137" w:line="297" w:lineRule="auto"/>
        <w:ind w:left="564" w:right="84" w:hanging="564"/>
        <w:rPr>
          <w:rFonts w:ascii="宋体" w:hAnsi="宋体" w:eastAsia="宋体" w:cs="宋体"/>
          <w:sz w:val="24"/>
          <w:szCs w:val="24"/>
        </w:rPr>
      </w:pP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如果中标人没有按本须知“第3</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.1条”规定执行，</w:t>
      </w:r>
      <w:r>
        <w:rPr>
          <w:rFonts w:ascii="宋体" w:hAnsi="宋体" w:eastAsia="宋体" w:cs="宋体"/>
          <w:spacing w:val="-6"/>
          <w:sz w:val="24"/>
          <w:szCs w:val="24"/>
        </w:rPr>
        <w:t>招标人将有充分理由取消该中标决定，在此情</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9"/>
          <w:sz w:val="24"/>
          <w:szCs w:val="24"/>
        </w:rPr>
        <w:t>织招标。</w:t>
      </w:r>
    </w:p>
    <w:p w14:paraId="434BBF62">
      <w:pPr>
        <w:spacing w:before="164" w:line="222" w:lineRule="auto"/>
        <w:rPr>
          <w:rFonts w:ascii="宋体" w:hAnsi="宋体" w:eastAsia="宋体" w:cs="宋体"/>
          <w:sz w:val="24"/>
          <w:szCs w:val="24"/>
        </w:rPr>
      </w:pPr>
      <w:r>
        <w:rPr>
          <w:rFonts w:hint="eastAsia" w:ascii="宋体" w:hAnsi="宋体" w:eastAsia="宋体" w:cs="宋体"/>
          <w:b/>
          <w:bCs/>
          <w:spacing w:val="-4"/>
          <w:sz w:val="24"/>
          <w:szCs w:val="24"/>
          <w:lang w:val="en-US" w:eastAsia="zh-CN"/>
        </w:rPr>
        <w:t>31</w:t>
      </w:r>
      <w:r>
        <w:rPr>
          <w:rFonts w:ascii="宋体" w:hAnsi="宋体" w:eastAsia="宋体" w:cs="宋体"/>
          <w:b/>
          <w:bCs/>
          <w:spacing w:val="-4"/>
          <w:sz w:val="24"/>
          <w:szCs w:val="24"/>
        </w:rPr>
        <w:t>.签订合同</w:t>
      </w:r>
    </w:p>
    <w:p w14:paraId="65608A26">
      <w:pPr>
        <w:spacing w:before="170" w:line="292" w:lineRule="auto"/>
        <w:ind w:left="564" w:right="85" w:hanging="564"/>
        <w:rPr>
          <w:rFonts w:ascii="宋体" w:hAnsi="宋体" w:eastAsia="宋体" w:cs="宋体"/>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b w:val="0"/>
          <w:bCs w:val="0"/>
          <w:color w:val="auto"/>
          <w:spacing w:val="-5"/>
          <w:sz w:val="24"/>
          <w:szCs w:val="24"/>
          <w:lang w:val="en-US" w:eastAsia="zh-CN"/>
        </w:rPr>
        <w:t>1</w:t>
      </w:r>
      <w:r>
        <w:rPr>
          <w:rFonts w:ascii="宋体" w:hAnsi="宋体" w:eastAsia="宋体" w:cs="宋体"/>
          <w:b w:val="0"/>
          <w:bCs w:val="0"/>
          <w:color w:val="auto"/>
          <w:spacing w:val="-5"/>
          <w:sz w:val="24"/>
          <w:szCs w:val="24"/>
        </w:rPr>
        <w:t>.1</w:t>
      </w:r>
      <w:r>
        <w:rPr>
          <w:rFonts w:ascii="宋体" w:hAnsi="宋体" w:eastAsia="宋体" w:cs="宋体"/>
          <w:b w:val="0"/>
          <w:bCs w:val="0"/>
          <w:color w:val="auto"/>
          <w:spacing w:val="32"/>
          <w:sz w:val="24"/>
          <w:szCs w:val="24"/>
        </w:rPr>
        <w:t xml:space="preserve"> </w:t>
      </w:r>
      <w:r>
        <w:rPr>
          <w:rFonts w:ascii="宋体" w:hAnsi="宋体" w:eastAsia="宋体" w:cs="宋体"/>
          <w:b w:val="0"/>
          <w:bCs w:val="0"/>
          <w:color w:val="auto"/>
          <w:spacing w:val="-5"/>
          <w:sz w:val="24"/>
          <w:szCs w:val="24"/>
          <w:highlight w:val="none"/>
        </w:rPr>
        <w:t>中标人</w:t>
      </w:r>
      <w:r>
        <w:rPr>
          <w:rFonts w:hint="eastAsia" w:ascii="宋体" w:hAnsi="宋体" w:eastAsia="宋体" w:cs="宋体"/>
          <w:b w:val="0"/>
          <w:bCs w:val="0"/>
          <w:color w:val="auto"/>
          <w:spacing w:val="-5"/>
          <w:sz w:val="24"/>
          <w:szCs w:val="24"/>
          <w:highlight w:val="none"/>
          <w:lang w:eastAsia="zh-CN"/>
        </w:rPr>
        <w:t>收到</w:t>
      </w:r>
      <w:r>
        <w:rPr>
          <w:rFonts w:ascii="宋体" w:hAnsi="宋体" w:eastAsia="宋体" w:cs="宋体"/>
          <w:b w:val="0"/>
          <w:bCs w:val="0"/>
          <w:color w:val="auto"/>
          <w:spacing w:val="-5"/>
          <w:sz w:val="24"/>
          <w:szCs w:val="24"/>
          <w:highlight w:val="none"/>
        </w:rPr>
        <w:t>中标通知书</w:t>
      </w:r>
      <w:r>
        <w:rPr>
          <w:rFonts w:hint="eastAsia" w:ascii="宋体" w:hAnsi="宋体" w:eastAsia="宋体" w:cs="宋体"/>
          <w:b w:val="0"/>
          <w:bCs w:val="0"/>
          <w:color w:val="auto"/>
          <w:spacing w:val="-5"/>
          <w:sz w:val="24"/>
          <w:szCs w:val="24"/>
          <w:highlight w:val="none"/>
          <w:lang w:eastAsia="zh-CN"/>
        </w:rPr>
        <w:t>后</w:t>
      </w:r>
      <w:r>
        <w:rPr>
          <w:rFonts w:hint="eastAsia" w:ascii="宋体" w:hAnsi="宋体" w:eastAsia="宋体" w:cs="宋体"/>
          <w:b w:val="0"/>
          <w:bCs w:val="0"/>
          <w:color w:val="auto"/>
          <w:spacing w:val="-5"/>
          <w:sz w:val="24"/>
          <w:szCs w:val="24"/>
          <w:highlight w:val="none"/>
          <w:lang w:val="en-US" w:eastAsia="zh-CN"/>
        </w:rPr>
        <w:t>在</w:t>
      </w:r>
      <w:r>
        <w:rPr>
          <w:rFonts w:ascii="宋体" w:hAnsi="宋体" w:eastAsia="宋体" w:cs="宋体"/>
          <w:b w:val="0"/>
          <w:bCs w:val="0"/>
          <w:color w:val="auto"/>
          <w:spacing w:val="-5"/>
          <w:sz w:val="24"/>
          <w:szCs w:val="24"/>
          <w:highlight w:val="none"/>
        </w:rPr>
        <w:t>规定的时间、地点与招标人签订合同，否则</w:t>
      </w:r>
      <w:r>
        <w:rPr>
          <w:rFonts w:ascii="宋体" w:hAnsi="宋体" w:eastAsia="宋体" w:cs="宋体"/>
          <w:b w:val="0"/>
          <w:bCs w:val="0"/>
          <w:color w:val="auto"/>
          <w:spacing w:val="-6"/>
          <w:sz w:val="24"/>
          <w:szCs w:val="24"/>
          <w:highlight w:val="none"/>
        </w:rPr>
        <w:t>按开标后撤回投标处</w:t>
      </w:r>
      <w:r>
        <w:rPr>
          <w:rFonts w:ascii="宋体" w:hAnsi="宋体" w:eastAsia="宋体" w:cs="宋体"/>
          <w:b w:val="0"/>
          <w:bCs w:val="0"/>
          <w:color w:val="auto"/>
          <w:spacing w:val="-12"/>
          <w:sz w:val="24"/>
          <w:szCs w:val="24"/>
          <w:highlight w:val="none"/>
        </w:rPr>
        <w:t>理。</w:t>
      </w:r>
    </w:p>
    <w:p w14:paraId="08BA0321">
      <w:pPr>
        <w:spacing w:before="163" w:line="219" w:lineRule="auto"/>
        <w:rPr>
          <w:rFonts w:ascii="宋体" w:hAnsi="宋体" w:eastAsia="宋体" w:cs="宋体"/>
          <w:sz w:val="24"/>
          <w:szCs w:val="24"/>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3E2063A6">
      <w:pPr>
        <w:spacing w:before="204" w:line="341" w:lineRule="auto"/>
        <w:ind w:left="580" w:hanging="581"/>
        <w:rPr>
          <w:rFonts w:hint="eastAsia" w:ascii="宋体" w:hAnsi="宋体" w:eastAsia="宋体" w:cs="宋体"/>
          <w:spacing w:val="-6"/>
          <w:sz w:val="24"/>
          <w:szCs w:val="24"/>
          <w:lang w:eastAsia="zh-CN"/>
        </w:rPr>
      </w:pPr>
      <w:r>
        <w:rPr>
          <w:rFonts w:hint="eastAsia" w:ascii="宋体" w:hAnsi="宋体" w:eastAsia="宋体" w:cs="宋体"/>
          <w:spacing w:val="-1"/>
          <w:sz w:val="24"/>
          <w:szCs w:val="24"/>
          <w:lang w:val="en-US" w:eastAsia="zh-CN"/>
        </w:rPr>
        <w:t>31</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w:t>
      </w:r>
      <w:r>
        <w:rPr>
          <w:rFonts w:ascii="宋体" w:hAnsi="宋体" w:eastAsia="宋体" w:cs="宋体"/>
          <w:spacing w:val="-6"/>
          <w:sz w:val="24"/>
          <w:szCs w:val="24"/>
        </w:rPr>
        <w:t>；招标人可以与排位在中标人之后的第一位中标候选人签订合同，以此类推，也可以重新招标</w:t>
      </w:r>
      <w:r>
        <w:rPr>
          <w:rFonts w:hint="eastAsia" w:ascii="宋体" w:hAnsi="宋体" w:eastAsia="宋体" w:cs="宋体"/>
          <w:spacing w:val="-6"/>
          <w:sz w:val="24"/>
          <w:szCs w:val="24"/>
          <w:lang w:eastAsia="zh-CN"/>
        </w:rPr>
        <w:t>。</w:t>
      </w:r>
    </w:p>
    <w:p w14:paraId="60FAD61F">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pacing w:val="-3"/>
          <w:sz w:val="24"/>
          <w:szCs w:val="24"/>
        </w:rPr>
        <w:t>的第一位中标候选人签订合同，以此类推，也可以重新招标。</w:t>
      </w:r>
    </w:p>
    <w:p w14:paraId="6F3BF554">
      <w:pPr>
        <w:spacing w:line="290" w:lineRule="auto"/>
        <w:rPr>
          <w:rFonts w:ascii="宋体" w:hAnsi="宋体" w:eastAsia="宋体" w:cs="宋体"/>
          <w:sz w:val="24"/>
          <w:szCs w:val="24"/>
        </w:rPr>
        <w:sectPr>
          <w:footerReference r:id="rId5" w:type="default"/>
          <w:pgSz w:w="11907" w:h="16841"/>
          <w:pgMar w:top="1431" w:right="1133" w:bottom="882" w:left="1146" w:header="0" w:footer="722" w:gutter="0"/>
          <w:cols w:space="720" w:num="1"/>
        </w:sectPr>
      </w:pPr>
    </w:p>
    <w:p w14:paraId="50B7BD9E">
      <w:pPr>
        <w:numPr>
          <w:ilvl w:val="0"/>
          <w:numId w:val="1"/>
        </w:numPr>
        <w:spacing w:before="86" w:line="224" w:lineRule="auto"/>
        <w:ind w:left="3020"/>
        <w:outlineLvl w:val="0"/>
        <w:rPr>
          <w:rFonts w:ascii="仿宋" w:hAnsi="仿宋" w:eastAsia="仿宋" w:cs="仿宋"/>
          <w:b/>
          <w:bCs/>
          <w:sz w:val="31"/>
          <w:szCs w:val="31"/>
        </w:rPr>
      </w:pPr>
      <w:bookmarkStart w:id="21" w:name="bookmark19"/>
      <w:bookmarkEnd w:id="21"/>
      <w:bookmarkStart w:id="22" w:name="_Toc6199"/>
      <w:bookmarkStart w:id="23" w:name="_Toc24708"/>
      <w:r>
        <w:rPr>
          <w:rFonts w:ascii="仿宋" w:hAnsi="仿宋" w:eastAsia="仿宋" w:cs="仿宋"/>
          <w:b/>
          <w:bCs/>
          <w:sz w:val="31"/>
          <w:szCs w:val="31"/>
        </w:rPr>
        <w:t>拟签订的合同文本</w:t>
      </w:r>
      <w:bookmarkEnd w:id="22"/>
      <w:bookmarkEnd w:id="23"/>
    </w:p>
    <w:p w14:paraId="3F7AB05B">
      <w:pPr>
        <w:numPr>
          <w:ilvl w:val="0"/>
          <w:numId w:val="0"/>
        </w:numPr>
        <w:spacing w:before="86" w:line="224" w:lineRule="auto"/>
        <w:outlineLvl w:val="0"/>
        <w:rPr>
          <w:rFonts w:ascii="仿宋" w:hAnsi="仿宋" w:eastAsia="仿宋" w:cs="仿宋"/>
          <w:b/>
          <w:bCs/>
          <w:sz w:val="31"/>
          <w:szCs w:val="31"/>
        </w:rPr>
      </w:pPr>
    </w:p>
    <w:p w14:paraId="70EB1ABE">
      <w:pPr>
        <w:jc w:val="center"/>
        <w:rPr>
          <w:rFonts w:hint="eastAsia"/>
          <w:b/>
          <w:bCs/>
          <w:sz w:val="44"/>
          <w:szCs w:val="44"/>
        </w:rPr>
      </w:pPr>
      <w:r>
        <w:rPr>
          <w:rFonts w:hint="eastAsia"/>
          <w:b/>
          <w:bCs/>
          <w:sz w:val="44"/>
          <w:szCs w:val="44"/>
        </w:rPr>
        <w:t>江西省学校食堂</w:t>
      </w:r>
      <w:r>
        <w:rPr>
          <w:rFonts w:hint="eastAsia" w:eastAsia="宋体"/>
          <w:b/>
          <w:bCs/>
          <w:sz w:val="44"/>
          <w:szCs w:val="44"/>
          <w:lang w:eastAsia="zh-CN"/>
        </w:rPr>
        <w:t>、超市</w:t>
      </w:r>
      <w:r>
        <w:rPr>
          <w:rFonts w:hint="eastAsia"/>
          <w:b/>
          <w:bCs/>
          <w:sz w:val="44"/>
          <w:szCs w:val="44"/>
        </w:rPr>
        <w:t>承包经营合同</w:t>
      </w:r>
    </w:p>
    <w:p w14:paraId="54AE9AB4">
      <w:pPr>
        <w:rPr>
          <w:rFonts w:hint="eastAsia"/>
        </w:rPr>
      </w:pPr>
    </w:p>
    <w:p w14:paraId="356BD497">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 xml:space="preserve">甲方：南昌育山高级中学有限公司 </w:t>
      </w:r>
    </w:p>
    <w:p w14:paraId="441CB2A0">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乙方： </w:t>
      </w:r>
    </w:p>
    <w:p w14:paraId="4CC124C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为加强校园食品安全和膳食经费管理根据《中华人民共和国民法典》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《中华人民共和国食品安全法》及其他相关法律法规规定，甲乙双方在平等、自愿的基础上，经友好协商，就乙方为甲方提供食堂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经营承包服务有关事宜达成以下协议：</w:t>
      </w:r>
    </w:p>
    <w:p w14:paraId="68926112">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一、承包经营内容</w:t>
      </w:r>
      <w:r>
        <w:rPr>
          <w:rFonts w:hint="eastAsia" w:asciiTheme="minorEastAsia" w:hAnsiTheme="minorEastAsia" w:eastAsiaTheme="minorEastAsia" w:cstheme="minorEastAsia"/>
          <w:sz w:val="24"/>
          <w:szCs w:val="24"/>
          <w:lang w:eastAsia="zh-CN"/>
        </w:rPr>
        <w:t>：</w:t>
      </w:r>
    </w:p>
    <w:p w14:paraId="3C27FC9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1.甲方将校内食堂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承包给乙方经营，由乙方负责食堂餐饮服务</w:t>
      </w:r>
      <w:r>
        <w:rPr>
          <w:rFonts w:hint="eastAsia" w:asciiTheme="minorEastAsia" w:hAnsiTheme="minorEastAsia" w:eastAsiaTheme="minorEastAsia" w:cstheme="minorEastAsia"/>
          <w:sz w:val="24"/>
          <w:szCs w:val="24"/>
          <w:lang w:eastAsia="zh-CN"/>
        </w:rPr>
        <w:t>、超市经营</w:t>
      </w:r>
      <w:r>
        <w:rPr>
          <w:rFonts w:hint="eastAsia" w:asciiTheme="minorEastAsia" w:hAnsiTheme="minorEastAsia" w:eastAsiaTheme="minorEastAsia" w:cstheme="minorEastAsia"/>
          <w:sz w:val="24"/>
          <w:szCs w:val="24"/>
        </w:rPr>
        <w:t>管理。</w:t>
      </w:r>
    </w:p>
    <w:p w14:paraId="1CBE9A7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2.乙方应按照甲方要求提供(☑早餐、☑午餐、☑晚餐)等供餐服务</w:t>
      </w:r>
      <w:r>
        <w:rPr>
          <w:rFonts w:hint="eastAsia" w:asciiTheme="minorEastAsia" w:hAnsiTheme="minorEastAsia" w:eastAsiaTheme="minorEastAsia" w:cstheme="minorEastAsia"/>
          <w:sz w:val="24"/>
          <w:szCs w:val="24"/>
          <w:lang w:eastAsia="zh-CN"/>
        </w:rPr>
        <w:t>及超市经营服务</w:t>
      </w:r>
      <w:r>
        <w:rPr>
          <w:rFonts w:hint="eastAsia" w:asciiTheme="minorEastAsia" w:hAnsiTheme="minorEastAsia" w:eastAsiaTheme="minorEastAsia" w:cstheme="minorEastAsia"/>
          <w:sz w:val="24"/>
          <w:szCs w:val="24"/>
        </w:rPr>
        <w:t>，确保食品卫生、安全、营养、健康。</w:t>
      </w:r>
    </w:p>
    <w:p w14:paraId="3E7216A1">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二、服务期限</w:t>
      </w:r>
      <w:r>
        <w:rPr>
          <w:rFonts w:hint="eastAsia" w:asciiTheme="minorEastAsia" w:hAnsiTheme="minorEastAsia" w:eastAsiaTheme="minorEastAsia" w:cstheme="minorEastAsia"/>
          <w:sz w:val="24"/>
          <w:szCs w:val="24"/>
          <w:lang w:eastAsia="zh-CN"/>
        </w:rPr>
        <w:t>：</w:t>
      </w:r>
    </w:p>
    <w:p w14:paraId="28E41FE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1.经公开招标，本合同拟定服务期限为</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eastAsia="zh-CN"/>
        </w:rPr>
        <w:t>，自</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eastAsia="zh-CN"/>
        </w:rPr>
        <w:t>2028</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31</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止。</w:t>
      </w:r>
    </w:p>
    <w:p w14:paraId="601120C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合同履行期间，每年</w:t>
      </w:r>
      <w:r>
        <w:rPr>
          <w:rFonts w:hint="eastAsia" w:asciiTheme="minorEastAsia" w:hAnsiTheme="minorEastAsia" w:eastAsiaTheme="minorEastAsia" w:cstheme="minorEastAsia"/>
          <w:sz w:val="24"/>
          <w:szCs w:val="24"/>
        </w:rPr>
        <w:t>由甲方对乙方进行综合考核评价。若乙方在本年度合同期内未发生食品安全事故、重大舆情事件且考核评价合格，可</w:t>
      </w:r>
      <w:r>
        <w:rPr>
          <w:rFonts w:hint="eastAsia" w:asciiTheme="minorEastAsia" w:hAnsiTheme="minorEastAsia" w:eastAsiaTheme="minorEastAsia" w:cstheme="minorEastAsia"/>
          <w:sz w:val="24"/>
          <w:szCs w:val="24"/>
          <w:lang w:eastAsia="zh-CN"/>
        </w:rPr>
        <w:t>继续在合同期限内经营</w:t>
      </w:r>
      <w:r>
        <w:rPr>
          <w:rFonts w:hint="eastAsia" w:asciiTheme="minorEastAsia" w:hAnsiTheme="minorEastAsia" w:eastAsiaTheme="minorEastAsia" w:cstheme="minorEastAsia"/>
          <w:sz w:val="24"/>
          <w:szCs w:val="24"/>
        </w:rPr>
        <w:t>。</w:t>
      </w:r>
    </w:p>
    <w:p w14:paraId="3034ADB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三、合同金额及支付方式</w:t>
      </w:r>
    </w:p>
    <w:p w14:paraId="031A559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1.合同金额：甲方对乙方服务实体实行“零租赁”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免收承包费、管理费。乙方应坚持学校食堂公益性定位，将“零租赁”政策惠及学生，保证饭菜价格基本稳定，低于校外同类餐饮价格，纯利润不超过营业额的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（具体以教育部门规定办理）</w:t>
      </w:r>
      <w:r>
        <w:rPr>
          <w:rFonts w:hint="eastAsia" w:asciiTheme="minorEastAsia" w:hAnsiTheme="minorEastAsia" w:eastAsiaTheme="minorEastAsia" w:cstheme="minorEastAsia"/>
          <w:sz w:val="24"/>
          <w:szCs w:val="24"/>
        </w:rPr>
        <w:t>。</w:t>
      </w:r>
    </w:p>
    <w:p w14:paraId="545076D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2.支付方式：食堂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收取的伙食费纳入甲方指定的食堂专用</w:t>
      </w:r>
      <w:r>
        <w:rPr>
          <w:rFonts w:hint="eastAsia" w:asciiTheme="minorEastAsia" w:hAnsiTheme="minorEastAsia" w:eastAsiaTheme="minorEastAsia" w:cstheme="minorEastAsia"/>
          <w:sz w:val="24"/>
          <w:szCs w:val="24"/>
          <w:lang w:eastAsia="zh-CN"/>
        </w:rPr>
        <w:t>共管账</w:t>
      </w:r>
      <w:r>
        <w:rPr>
          <w:rFonts w:hint="eastAsia" w:asciiTheme="minorEastAsia" w:hAnsiTheme="minorEastAsia" w:eastAsiaTheme="minorEastAsia" w:cstheme="minorEastAsia"/>
          <w:sz w:val="24"/>
          <w:szCs w:val="24"/>
        </w:rPr>
        <w:t>户内。乙方每</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天与甲方结算食材采购及其他成本费用；甲方根据实际产生的费用从食堂专用</w:t>
      </w:r>
      <w:r>
        <w:rPr>
          <w:rFonts w:hint="eastAsia" w:asciiTheme="minorEastAsia" w:hAnsiTheme="minorEastAsia" w:eastAsiaTheme="minorEastAsia" w:cstheme="minorEastAsia"/>
          <w:sz w:val="24"/>
          <w:szCs w:val="24"/>
          <w:lang w:eastAsia="zh-CN"/>
        </w:rPr>
        <w:t>共管</w:t>
      </w:r>
      <w:r>
        <w:rPr>
          <w:rFonts w:hint="eastAsia" w:asciiTheme="minorEastAsia" w:hAnsiTheme="minorEastAsia" w:eastAsiaTheme="minorEastAsia" w:cstheme="minorEastAsia"/>
          <w:sz w:val="24"/>
          <w:szCs w:val="24"/>
        </w:rPr>
        <w:t>账户支付。</w:t>
      </w:r>
    </w:p>
    <w:p w14:paraId="6A5B9119">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四、履约保证金</w:t>
      </w:r>
      <w:r>
        <w:rPr>
          <w:rFonts w:hint="eastAsia" w:asciiTheme="minorEastAsia" w:hAnsiTheme="minorEastAsia" w:eastAsiaTheme="minorEastAsia" w:cstheme="minorEastAsia"/>
          <w:sz w:val="24"/>
          <w:szCs w:val="24"/>
          <w:lang w:eastAsia="zh-CN"/>
        </w:rPr>
        <w:t>：</w:t>
      </w:r>
    </w:p>
    <w:p w14:paraId="5D41B64F">
      <w:pPr>
        <w:widowControl/>
        <w:spacing w:line="240" w:lineRule="auto"/>
        <w:ind w:firstLine="480"/>
        <w:contextualSpacing/>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1.金额与期限：</w:t>
      </w:r>
      <w:r>
        <w:rPr>
          <w:rFonts w:hint="eastAsia" w:asciiTheme="minorEastAsia" w:hAnsiTheme="minorEastAsia" w:eastAsiaTheme="minorEastAsia" w:cstheme="minorEastAsia"/>
          <w:sz w:val="24"/>
          <w:szCs w:val="24"/>
          <w:lang w:eastAsia="zh-CN"/>
        </w:rPr>
        <w:t>合同履约保证金</w:t>
      </w:r>
      <w:r>
        <w:rPr>
          <w:rFonts w:hint="eastAsia" w:asciiTheme="minorEastAsia" w:hAnsiTheme="minorEastAsia" w:eastAsiaTheme="minorEastAsia" w:cstheme="minorEastAsia"/>
          <w:sz w:val="24"/>
          <w:szCs w:val="24"/>
          <w:u w:val="single"/>
          <w:lang w:val="en-US" w:eastAsia="zh-CN"/>
        </w:rPr>
        <w:t>贰拾万元整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200000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（不含税）</w:t>
      </w:r>
      <w:r>
        <w:rPr>
          <w:rFonts w:hint="eastAsia" w:asciiTheme="minorEastAsia" w:hAnsiTheme="minorEastAsia" w:eastAsiaTheme="minorEastAsia" w:cstheme="minorEastAsia"/>
          <w:sz w:val="24"/>
          <w:szCs w:val="24"/>
        </w:rPr>
        <w:t>，乙方必须</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lang w:val="en-US" w:eastAsia="zh-CN"/>
        </w:rPr>
        <w:t>2026年1月1日前履约保证金转账至甲方指定账户。</w:t>
      </w:r>
    </w:p>
    <w:p w14:paraId="07E3349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2.用途：履约保证金用于食品安全事故的应急处置、赔偿损失、乙方原因导致解除本合同及其他乙方应承担责任的情形。履约保证金不足以应急处置、赔偿损失时，乙方应继续承担赔偿责任。</w:t>
      </w:r>
    </w:p>
    <w:p w14:paraId="69BFB09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3.履约保证金使用后，乙方应在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个工作日内予以补足。</w:t>
      </w:r>
    </w:p>
    <w:p w14:paraId="711DC30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4.退还条件：合同期满或合同期内双方协商终止合同，且乙方无违约行为，甲方应在</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个工作日内退还履约保证金。</w:t>
      </w:r>
    </w:p>
    <w:p w14:paraId="548F291C">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五、甲方权利和义务</w:t>
      </w:r>
      <w:r>
        <w:rPr>
          <w:rFonts w:hint="eastAsia" w:asciiTheme="minorEastAsia" w:hAnsiTheme="minorEastAsia" w:eastAsiaTheme="minorEastAsia" w:cstheme="minorEastAsia"/>
          <w:sz w:val="24"/>
          <w:szCs w:val="24"/>
          <w:lang w:eastAsia="zh-CN"/>
        </w:rPr>
        <w:t>：</w:t>
      </w:r>
    </w:p>
    <w:p w14:paraId="7F58C06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《江西省人民政府关于强化学校食品安全管理“四方责任”的指导意见》等法律法规、规章、食品安全国家标准和规范性文件要求，依法取得食品经营许可。</w:t>
      </w:r>
    </w:p>
    <w:p w14:paraId="501B333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2.承担学校食堂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的食品安全主体责任，严格落实学校食品安全校长负责制，按要求配备食品安全管理人员。建立健全学校食品安全管理制度，并督促乙方落实食品安全管理制度、履行食品安全与营养健康责任。</w:t>
      </w:r>
    </w:p>
    <w:p w14:paraId="0852B6D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健全评价退出机制，将采购或使用不符合食品安全标准的食品、师生满意度测评低于80%、进行分包转包、虚报开支、伙食营养不达标等情形列入评价考核指标。定期对乙方食品安全，餐饮服务质量，成本控制和财务管理，合同履行情况进行定期评价和考核。</w:t>
      </w:r>
    </w:p>
    <w:p w14:paraId="1584FFB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4.严格落实“日管控、周排查、月调度”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对乙方的食材采购、食品安全、服务质量、营养搭配、财务状况等进行检查，提出整改意见。</w:t>
      </w:r>
    </w:p>
    <w:p w14:paraId="53FA464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5.严格执行食堂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“零租赁”招标及管理规定，承担食堂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基本建设装修、大型维修改造、大型餐饮设备配置和更新、大型配套服务设施的投入和运行费用。</w:t>
      </w:r>
    </w:p>
    <w:p w14:paraId="395A471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6.负责或配合上级主管部门对本校食堂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的大宗食材</w:t>
      </w:r>
      <w:r>
        <w:rPr>
          <w:rFonts w:hint="eastAsia" w:asciiTheme="minorEastAsia" w:hAnsiTheme="minorEastAsia" w:eastAsiaTheme="minorEastAsia" w:cstheme="minorEastAsia"/>
          <w:sz w:val="24"/>
          <w:szCs w:val="24"/>
          <w:lang w:eastAsia="zh-CN"/>
        </w:rPr>
        <w:t>及商品</w:t>
      </w:r>
      <w:r>
        <w:rPr>
          <w:rFonts w:hint="eastAsia" w:asciiTheme="minorEastAsia" w:hAnsiTheme="minorEastAsia" w:eastAsiaTheme="minorEastAsia" w:cstheme="minorEastAsia"/>
          <w:sz w:val="24"/>
          <w:szCs w:val="24"/>
        </w:rPr>
        <w:t>公开招标、集中定点采购，应以招投标方式遴选大宗食材供货商，遵循公开、公平、公正原则，严格按照招投标工作流程开展招标。</w:t>
      </w:r>
    </w:p>
    <w:p w14:paraId="68F0C44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7.加强膳食经费管理，严格执行当地发改部门制定的学校伙食费标准，坚持学校食堂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公益属性，坚持微利原则。</w:t>
      </w:r>
    </w:p>
    <w:p w14:paraId="7159960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学校应保障基本大伙在学生伙食结构中的主导地位，大中专(技工)院校食堂风味特色档口作为有益补充，不应超过五分之二；除集中供餐规模较大的中学可开设少量风味特色档口外，其他中小学食堂原则上不开设。档口与基本大伙一并纳入学校统一管理。</w:t>
      </w:r>
    </w:p>
    <w:p w14:paraId="4F1944A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9.负责监管指定的食堂专用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，将食堂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收入和支出纳入食堂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专用</w:t>
      </w:r>
      <w:r>
        <w:rPr>
          <w:rFonts w:hint="eastAsia" w:asciiTheme="minorEastAsia" w:hAnsiTheme="minorEastAsia" w:eastAsiaTheme="minorEastAsia" w:cstheme="minorEastAsia"/>
          <w:sz w:val="24"/>
          <w:szCs w:val="24"/>
          <w:lang w:eastAsia="zh-CN"/>
        </w:rPr>
        <w:t>共管账户</w:t>
      </w:r>
      <w:r>
        <w:rPr>
          <w:rFonts w:hint="eastAsia" w:asciiTheme="minorEastAsia" w:hAnsiTheme="minorEastAsia" w:eastAsiaTheme="minorEastAsia" w:cstheme="minorEastAsia"/>
          <w:sz w:val="24"/>
          <w:szCs w:val="24"/>
        </w:rPr>
        <w:t>，严格规范财务管理，会计独立核算，建立资金管理使用负面清单。</w:t>
      </w:r>
    </w:p>
    <w:p w14:paraId="1B42B781">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10.成立校园膳食监督家长委员会，每月不少于</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次组织家长代表参与食材采购、陪餐用餐、质量评价、安全检查、膳食经费收支公开等重大事项监督管理，保障其规范高效运行。</w:t>
      </w:r>
    </w:p>
    <w:p w14:paraId="4B75D63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11.完善学生用餐信息公开制度，定期向家长和社会公开食堂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财务收支、菜量、食谱、食材采购及承包经营企业等信息，接受师生、家长及社会监督。</w:t>
      </w:r>
    </w:p>
    <w:p w14:paraId="07BEF8E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12.落实学校相关负责人陪餐制度，接受各方监督，对食品安全与营养健康等方面的意见和建议，及时研究反馈。</w:t>
      </w:r>
    </w:p>
    <w:p w14:paraId="51387A6B">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六、乙方权利和义务</w:t>
      </w:r>
      <w:r>
        <w:rPr>
          <w:rFonts w:hint="eastAsia" w:asciiTheme="minorEastAsia" w:hAnsiTheme="minorEastAsia" w:eastAsiaTheme="minorEastAsia" w:cstheme="minorEastAsia"/>
          <w:sz w:val="24"/>
          <w:szCs w:val="24"/>
          <w:lang w:eastAsia="zh-CN"/>
        </w:rPr>
        <w:t>：</w:t>
      </w:r>
    </w:p>
    <w:p w14:paraId="5AFC7BB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1.严格执行《中华人民共和国食品安全法》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《中华人民共和国食品安全法实施条例》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《学校食品安全与营养健康管理规定》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《集中用餐单位落实食品安全主体责任监督管理规定》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《餐饮服务通用卫生规范》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《江西省人民政府关于强化学校食品安全管理“四方责任”的指导意见》等法律法规、规章、食品安全国家标准、规范性文件要求，依法取得营业执照和集体用餐食品经营许可。</w:t>
      </w:r>
    </w:p>
    <w:p w14:paraId="36037E8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2.对其承包经营的学校食堂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承担食品安全主体责任，主动接受甲方监督管理。按照《集中用餐单位落实食品安全主体责任监督管理规定》的要求，配备专职食品安全总监和食品安全员，并明确其职责。</w:t>
      </w:r>
    </w:p>
    <w:p w14:paraId="5FB2509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3.坚持微利原则，确保膳食价格合理。</w:t>
      </w:r>
    </w:p>
    <w:p w14:paraId="17A8506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4.乙方在承包经营学校食堂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期间的经营项目和范围应先征得甲方同意，符合卫生健康、教育等部门管理要求。严格按照许可项目，依照法律法规、食品安全标准和合同约定进行经营。</w:t>
      </w:r>
    </w:p>
    <w:p w14:paraId="2E6B7DF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5.在甲方或上级主管部门招标选定的大宗食材供货商中选定供货单位，签订供货协议，明确双方权利义务。</w:t>
      </w:r>
    </w:p>
    <w:p w14:paraId="5E50DF4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6.按照法律法规、规章、食品安全标准以及合同约定，在甲方的指导下建立健全食品安全管理制度，落实食品安全责任制，并向甲方提供真实有效的食品安全组织构架、管理制度等材料。</w:t>
      </w:r>
    </w:p>
    <w:p w14:paraId="1B3063D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7.定期开展有害生物防治，确保食堂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及周边环境卫生达标。</w:t>
      </w:r>
    </w:p>
    <w:p w14:paraId="381EACE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8.合同期内服从甲方管理，参加甲方召集的相关会议，接受相关部门的监督检查，接受因不符合食品安全、营养健康法律法规等有关问题的整改和行政处罚。</w:t>
      </w:r>
    </w:p>
    <w:p w14:paraId="7A87B2C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9.严格落实从业人员健康管理，制定实施从业人员食品安全培训考核计划。聘用的从业人员需持有有效健康证明，经培训合格后上岗并留存记录。</w:t>
      </w:r>
    </w:p>
    <w:p w14:paraId="794E3B1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10.遵守甲方制定的食堂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经营管理规定，合同期间乙方与食堂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的员工、合作方、供货商所发生的纠纷由乙方承担并自行解决。</w:t>
      </w:r>
    </w:p>
    <w:p w14:paraId="6D0833F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11.负责因食堂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运营管理需要产生的费用，含设施设备(房屋、空调、电梯、供暖设备等除外)日常小型维修、部件更新及“三防”措施、安全防护等所需费用。根据经营需要，可对食堂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改造和增加设施设备，但不得擅自改变房屋结构，施工方案及图纸应提交甲方审核同意后方可施工。</w:t>
      </w:r>
    </w:p>
    <w:p w14:paraId="3CE8A06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12.乙方经营的食堂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饭菜</w:t>
      </w:r>
      <w:r>
        <w:rPr>
          <w:rFonts w:hint="eastAsia" w:asciiTheme="minorEastAsia" w:hAnsiTheme="minorEastAsia" w:eastAsiaTheme="minorEastAsia" w:cstheme="minorEastAsia"/>
          <w:sz w:val="24"/>
          <w:szCs w:val="24"/>
          <w:lang w:eastAsia="zh-CN"/>
        </w:rPr>
        <w:t>及商品</w:t>
      </w:r>
      <w:r>
        <w:rPr>
          <w:rFonts w:hint="eastAsia" w:asciiTheme="minorEastAsia" w:hAnsiTheme="minorEastAsia" w:eastAsiaTheme="minorEastAsia" w:cstheme="minorEastAsia"/>
          <w:sz w:val="24"/>
          <w:szCs w:val="24"/>
        </w:rPr>
        <w:t>应服从上级部门及学校指导意见，所有饭菜价格须在食堂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显著位置公示，不得擅自变更确定的价格，若确属特殊情况(如物价上涨幅度较大)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经甲乙双方协商一致，方可进行调整。</w:t>
      </w:r>
    </w:p>
    <w:p w14:paraId="39717F2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13.积极配合甲方做好舆情管控和其他突发性事件处置工作，有效避免、降低负面影响。</w:t>
      </w:r>
    </w:p>
    <w:p w14:paraId="6E218E7C">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七、承包经营管理的其他要求</w:t>
      </w:r>
      <w:r>
        <w:rPr>
          <w:rFonts w:hint="eastAsia" w:asciiTheme="minorEastAsia" w:hAnsiTheme="minorEastAsia" w:eastAsiaTheme="minorEastAsia" w:cstheme="minorEastAsia"/>
          <w:sz w:val="24"/>
          <w:szCs w:val="24"/>
          <w:lang w:eastAsia="zh-CN"/>
        </w:rPr>
        <w:t>：</w:t>
      </w:r>
    </w:p>
    <w:p w14:paraId="495315C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日内，甲乙双方对承包食堂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面积、设施、设备、用具等进行核实，制作明细作为本合同的附件。甲方提供必备的场所、设施设备等条件，一次性移交乙方。</w:t>
      </w:r>
    </w:p>
    <w:p w14:paraId="5D42CC4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2.在合同期限内，食堂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大型维修改造、大型餐饮设备配置和更新由甲方承担；如食堂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需添置设施设备、餐具厨具等用品，由乙方书面报请甲方批准，甲方按《关于进一步规范和加强学校食堂管理工作的通知》(赣教评字〔2021〕2号)等相关文件规定支出，购买的资产一并加入食堂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资产清单。合同期满后，乙方应将上述物品及相关资料交还甲方，如有遗失或毁损，乙方负责赔偿(自然损耗除外)。</w:t>
      </w:r>
    </w:p>
    <w:p w14:paraId="55B0584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3.乙方所有食品应现场制作(预包装食品除外)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未经甲方同意，不得对外承办加工配餐业务、不得把其他场所加工的食品配送到甲方食堂。</w:t>
      </w:r>
    </w:p>
    <w:p w14:paraId="38FF773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4.所有采购应与供货商签订供货合同或协议，并及时提供供货商的资质文件、购货发票给甲方备案。若使用的食材被抽检不合格，应立即停止使用。</w:t>
      </w:r>
    </w:p>
    <w:p w14:paraId="6B09300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5.乙方应确保甲方的设备、设施、固定资产等不流失、不损坏，不得私自出卖、转让、租借。出现上述情况，乙方应按市场价格赔偿甲方的损失。</w:t>
      </w:r>
    </w:p>
    <w:p w14:paraId="2BC4C6D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6.甲方应配合乙方制定菜谱，乙方应根据季节变化，本着经济实惠的原则，科学搭配菜谱，满足甲方学生、教职员工的需求。</w:t>
      </w:r>
    </w:p>
    <w:p w14:paraId="3B5B330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7.乙方及乙方委派的工作人员、管理人员应服从甲方制定的管理制度，甲方有权随时督查乙方的履约情况。</w:t>
      </w:r>
    </w:p>
    <w:p w14:paraId="695B91E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8.除不可抗力外，乙方不得以任何理由，不及时或不充足供应甲方膳食。由于甲方原因造成乙方未能按合同要求供应膳食(如停水停电等)而造成损失的，由甲方负责。</w:t>
      </w:r>
    </w:p>
    <w:p w14:paraId="2755330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9.乙方因经营管理失职，造成食源性疾病、火灾、人身损害、重大舆情事件及其他安全事故，乙方应承担相应的安全责任，并 赔偿由此产生的相应损失。</w:t>
      </w:r>
    </w:p>
    <w:p w14:paraId="04FA3BE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10.食堂关键区域及就餐区必须加装足量摄像头，保证无死角盲区，并接入政府行政部门信息化平台。按规定全程开启摄像头(含夜间)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保证命名与所监控区域一致，不得故意调歪、遮挡或关闭摄像头，接受甲方和相关部门的实时监督。</w:t>
      </w:r>
    </w:p>
    <w:p w14:paraId="24128166">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八、违约或赔偿责任</w:t>
      </w:r>
      <w:r>
        <w:rPr>
          <w:rFonts w:hint="eastAsia" w:asciiTheme="minorEastAsia" w:hAnsiTheme="minorEastAsia" w:eastAsiaTheme="minorEastAsia" w:cstheme="minorEastAsia"/>
          <w:sz w:val="24"/>
          <w:szCs w:val="24"/>
          <w:lang w:eastAsia="zh-CN"/>
        </w:rPr>
        <w:t>：</w:t>
      </w:r>
    </w:p>
    <w:p w14:paraId="7555E6E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1.甲方不按照约定支付费用，经乙方书面催告后</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日内仍未支付的，自催告期满后每逾期一日，按欠付金额的</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‰向乙方支付违约金，违约金累计不超过欠付金额的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01E448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2.因甲方违约导致合同解除的，甲方应向乙方支付违约金，同时还应承担乙方的实际经济损失。</w:t>
      </w:r>
    </w:p>
    <w:p w14:paraId="1A0116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方原因导致食材不符合食品安全的要求，造成的相关后果由</w:t>
      </w:r>
      <w:r>
        <w:rPr>
          <w:rFonts w:hint="eastAsia" w:asciiTheme="minorEastAsia" w:hAnsiTheme="minorEastAsia" w:eastAsiaTheme="minorEastAsia" w:cstheme="minorEastAsia"/>
          <w:sz w:val="24"/>
          <w:szCs w:val="24"/>
          <w:lang w:eastAsia="zh-CN"/>
        </w:rPr>
        <w:t>乙</w:t>
      </w:r>
      <w:r>
        <w:rPr>
          <w:rFonts w:hint="eastAsia" w:asciiTheme="minorEastAsia" w:hAnsiTheme="minorEastAsia" w:eastAsiaTheme="minorEastAsia" w:cstheme="minorEastAsia"/>
          <w:sz w:val="24"/>
          <w:szCs w:val="24"/>
        </w:rPr>
        <w:t>方承担。</w:t>
      </w:r>
    </w:p>
    <w:p w14:paraId="32A733D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4.乙方不得对所承包经营学校食堂、档口进行转包、违规分包，且档口比例不得超过相应规定，不能利用甲方资产搞不法经营，如有违反，甲方有权随时解除本合同。</w:t>
      </w:r>
    </w:p>
    <w:p w14:paraId="5A02DD6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在有关部门检查中，因存在食品安全、安全生产问题被通报或者被新闻媒体曝光，损害学校声誉的，乙方交纳的履约保证金不予退还，并需要承担相应的法律责任和相应的经济责任，甲方根据通报或损害情况有权决定是否解除合同。</w:t>
      </w:r>
    </w:p>
    <w:p w14:paraId="570EC50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6.因乙方违约导致合同解除的，则乙方交纳履约保证金不予返还，乙方还应向甲方支付违约金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约金不足以补偿甲方损失的，按实际损失赔偿。包括但不限于赔偿款、补偿款、罚款以及甲方因争议解决产生的诉讼费、保全费、保全、保险费、律师费、鉴定费、评估费、公证费、差旅费、公告费、邮寄送达费等。</w:t>
      </w:r>
    </w:p>
    <w:p w14:paraId="5ADFE8E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7.除本合同对违约责任有明确约定外，任何一方不履行合同或履行合同不符合约定的均视为违约。届时，违约方除应向守约方支付服务费用总额    %的惩罚性违约金外，还应赔偿由此给守约方造成的所有损失。同时，违约方未按守约方的要求纠正违约行为或虽经纠正但仍不符合合同约定的，守约方有权单方面解除合同，由此产生的责任均由违约方承担。</w:t>
      </w:r>
    </w:p>
    <w:p w14:paraId="6DA0199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8.乙方经营行为触发甲方评价退出机制，甲方有权单方面解除合同，由此产生的损失由乙方承担。</w:t>
      </w:r>
    </w:p>
    <w:p w14:paraId="6492BE9C">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九、合同变更及终止</w:t>
      </w:r>
      <w:r>
        <w:rPr>
          <w:rFonts w:hint="eastAsia" w:asciiTheme="minorEastAsia" w:hAnsiTheme="minorEastAsia" w:eastAsiaTheme="minorEastAsia" w:cstheme="minorEastAsia"/>
          <w:sz w:val="24"/>
          <w:szCs w:val="24"/>
          <w:lang w:eastAsia="zh-CN"/>
        </w:rPr>
        <w:t>：</w:t>
      </w:r>
    </w:p>
    <w:p w14:paraId="36125BE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1.合同变更需经双方协商一致，并签订书面协议。</w:t>
      </w:r>
    </w:p>
    <w:p w14:paraId="574A16C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2.合同终止情形包括：</w:t>
      </w:r>
    </w:p>
    <w:p w14:paraId="787898F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合同期满，双方不再续约；</w:t>
      </w:r>
    </w:p>
    <w:p w14:paraId="5DB776C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甲方严重违约，乙方依法解除合同；</w:t>
      </w:r>
    </w:p>
    <w:p w14:paraId="32A8508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乙方严重违约，甲方依法解除合同；</w:t>
      </w:r>
    </w:p>
    <w:p w14:paraId="1BAB074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因不可抗力导致合同无法履行。</w:t>
      </w:r>
    </w:p>
    <w:p w14:paraId="4530422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3.合同终止后，乙方应在一周内完成资产移交，确保食堂</w:t>
      </w:r>
      <w:r>
        <w:rPr>
          <w:rFonts w:hint="eastAsia" w:asciiTheme="minorEastAsia" w:hAnsiTheme="minorEastAsia" w:eastAsiaTheme="minorEastAsia" w:cstheme="minorEastAsia"/>
          <w:sz w:val="24"/>
          <w:szCs w:val="24"/>
          <w:lang w:eastAsia="zh-CN"/>
        </w:rPr>
        <w:t>、超市</w:t>
      </w:r>
      <w:r>
        <w:rPr>
          <w:rFonts w:hint="eastAsia" w:asciiTheme="minorEastAsia" w:hAnsiTheme="minorEastAsia" w:eastAsiaTheme="minorEastAsia" w:cstheme="minorEastAsia"/>
          <w:sz w:val="24"/>
          <w:szCs w:val="24"/>
        </w:rPr>
        <w:t>正常运营。</w:t>
      </w:r>
    </w:p>
    <w:p w14:paraId="51D1D512">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十、附则</w:t>
      </w:r>
      <w:r>
        <w:rPr>
          <w:rFonts w:hint="eastAsia" w:asciiTheme="minorEastAsia" w:hAnsiTheme="minorEastAsia" w:eastAsiaTheme="minorEastAsia" w:cstheme="minorEastAsia"/>
          <w:sz w:val="24"/>
          <w:szCs w:val="24"/>
          <w:lang w:eastAsia="zh-CN"/>
        </w:rPr>
        <w:t>：</w:t>
      </w:r>
    </w:p>
    <w:p w14:paraId="7E97EF6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1.本合同未尽事宜，由双方协商解决或签订补充协议。</w:t>
      </w:r>
    </w:p>
    <w:p w14:paraId="122FC0D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2.因本合同相关事项发生的纠纷，可由双方协商解决，协商不成，可按以下第(2)种方式解决：</w:t>
      </w:r>
    </w:p>
    <w:p w14:paraId="0CEB82D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仲裁委员会申请仲裁。</w:t>
      </w:r>
    </w:p>
    <w:p w14:paraId="3C7F08B6">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(2)依法向</w:t>
      </w:r>
      <w:r>
        <w:rPr>
          <w:rFonts w:hint="eastAsia" w:asciiTheme="minorEastAsia" w:hAnsiTheme="minorEastAsia" w:eastAsiaTheme="minorEastAsia" w:cstheme="minorEastAsia"/>
          <w:sz w:val="24"/>
          <w:szCs w:val="24"/>
          <w:lang w:eastAsia="zh-CN"/>
        </w:rPr>
        <w:t>南昌县</w:t>
      </w:r>
      <w:r>
        <w:rPr>
          <w:rFonts w:hint="eastAsia" w:asciiTheme="minorEastAsia" w:hAnsiTheme="minorEastAsia" w:eastAsiaTheme="minorEastAsia" w:cstheme="minorEastAsia"/>
          <w:sz w:val="24"/>
          <w:szCs w:val="24"/>
        </w:rPr>
        <w:t>人民法院起诉。</w:t>
      </w:r>
    </w:p>
    <w:p w14:paraId="50E32243">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在诉讼或仲裁期间，本合同不涉及争议的条款仍然有效，双方应继续履行，不得影响正常供餐秩序。</w:t>
      </w:r>
    </w:p>
    <w:p w14:paraId="12F2652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本合同一式</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份，自双方签字盖章之日起生效。</w:t>
      </w:r>
    </w:p>
    <w:p w14:paraId="3CD7FE75">
      <w:pPr>
        <w:rPr>
          <w:rFonts w:hint="eastAsia" w:asciiTheme="minorEastAsia" w:hAnsiTheme="minorEastAsia" w:eastAsiaTheme="minorEastAsia" w:cstheme="minorEastAsia"/>
          <w:sz w:val="24"/>
          <w:szCs w:val="24"/>
        </w:rPr>
      </w:pPr>
    </w:p>
    <w:p w14:paraId="1665C36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乙方(盖章):</w:t>
      </w:r>
    </w:p>
    <w:p w14:paraId="3BFDE17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法人代表或授权代理人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法人代表或授权代理人</w:t>
      </w:r>
    </w:p>
    <w:p w14:paraId="5393909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(签字):</w:t>
      </w:r>
    </w:p>
    <w:p w14:paraId="3A3D0175">
      <w:pPr>
        <w:rPr>
          <w:rFonts w:hint="eastAsia" w:asciiTheme="minorEastAsia" w:hAnsiTheme="minorEastAsia" w:eastAsiaTheme="minorEastAsia" w:cstheme="minorEastAsia"/>
          <w:sz w:val="24"/>
          <w:szCs w:val="24"/>
        </w:rPr>
      </w:pPr>
    </w:p>
    <w:p w14:paraId="1A50E6C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w:t>
      </w:r>
    </w:p>
    <w:p w14:paraId="666184BD">
      <w:pPr>
        <w:spacing w:line="500" w:lineRule="exact"/>
        <w:contextualSpacing/>
        <w:rPr>
          <w:rFonts w:hint="eastAsia" w:ascii="宋体" w:hAnsi="宋体" w:eastAsia="宋体" w:cs="宋体"/>
          <w:color w:val="000000"/>
          <w:sz w:val="24"/>
          <w:szCs w:val="24"/>
        </w:rPr>
      </w:pPr>
    </w:p>
    <w:p w14:paraId="402E3C40">
      <w:pPr>
        <w:spacing w:line="500" w:lineRule="exact"/>
        <w:contextualSpacing/>
        <w:rPr>
          <w:rFonts w:hint="eastAsia" w:ascii="宋体" w:hAnsi="宋体" w:eastAsia="宋体" w:cs="宋体"/>
          <w:color w:val="000000"/>
          <w:sz w:val="24"/>
          <w:szCs w:val="24"/>
        </w:rPr>
      </w:pPr>
    </w:p>
    <w:p w14:paraId="04EC8715">
      <w:pPr>
        <w:spacing w:line="500" w:lineRule="exact"/>
        <w:contextualSpacing/>
        <w:rPr>
          <w:rFonts w:hint="eastAsia" w:ascii="宋体" w:hAnsi="宋体" w:eastAsia="宋体" w:cs="宋体"/>
          <w:color w:val="000000"/>
          <w:sz w:val="24"/>
          <w:szCs w:val="24"/>
        </w:rPr>
      </w:pPr>
    </w:p>
    <w:p w14:paraId="3714A550">
      <w:pPr>
        <w:spacing w:line="500" w:lineRule="exact"/>
        <w:contextualSpacing/>
        <w:rPr>
          <w:rFonts w:hint="eastAsia" w:ascii="宋体" w:hAnsi="宋体" w:eastAsia="宋体" w:cs="宋体"/>
          <w:color w:val="000000"/>
          <w:sz w:val="24"/>
          <w:szCs w:val="24"/>
        </w:rPr>
      </w:pPr>
    </w:p>
    <w:p w14:paraId="3B9959A7">
      <w:pPr>
        <w:spacing w:line="500" w:lineRule="exact"/>
        <w:contextualSpacing/>
        <w:rPr>
          <w:rFonts w:hint="eastAsia" w:ascii="宋体" w:hAnsi="宋体" w:eastAsia="宋体" w:cs="宋体"/>
          <w:color w:val="000000"/>
          <w:sz w:val="24"/>
          <w:szCs w:val="24"/>
        </w:rPr>
      </w:pPr>
    </w:p>
    <w:p w14:paraId="7FC872AF">
      <w:pPr>
        <w:spacing w:line="500" w:lineRule="exact"/>
        <w:contextualSpacing/>
        <w:rPr>
          <w:rFonts w:hint="eastAsia" w:ascii="宋体" w:hAnsi="宋体" w:eastAsia="宋体" w:cs="宋体"/>
          <w:color w:val="000000"/>
          <w:sz w:val="24"/>
          <w:szCs w:val="24"/>
        </w:rPr>
      </w:pPr>
    </w:p>
    <w:p w14:paraId="095362A3">
      <w:pPr>
        <w:spacing w:line="500" w:lineRule="exact"/>
        <w:contextualSpacing/>
        <w:rPr>
          <w:rFonts w:hint="eastAsia" w:ascii="宋体" w:hAnsi="宋体" w:eastAsia="宋体" w:cs="宋体"/>
          <w:color w:val="000000"/>
          <w:sz w:val="24"/>
          <w:szCs w:val="24"/>
        </w:rPr>
      </w:pPr>
    </w:p>
    <w:p w14:paraId="056699EE">
      <w:pPr>
        <w:spacing w:line="500" w:lineRule="exact"/>
        <w:contextualSpacing/>
        <w:rPr>
          <w:rFonts w:hint="eastAsia" w:ascii="宋体" w:hAnsi="宋体" w:eastAsia="宋体" w:cs="宋体"/>
          <w:color w:val="000000"/>
          <w:sz w:val="24"/>
          <w:szCs w:val="24"/>
        </w:rPr>
      </w:pPr>
    </w:p>
    <w:p w14:paraId="3C0D2378">
      <w:pPr>
        <w:spacing w:line="500" w:lineRule="exact"/>
        <w:contextualSpacing/>
        <w:rPr>
          <w:rFonts w:hint="eastAsia" w:ascii="宋体" w:hAnsi="宋体" w:eastAsia="宋体" w:cs="宋体"/>
          <w:color w:val="000000"/>
          <w:sz w:val="24"/>
          <w:szCs w:val="24"/>
        </w:rPr>
      </w:pPr>
    </w:p>
    <w:p w14:paraId="4E8A346A">
      <w:pPr>
        <w:spacing w:line="500" w:lineRule="exact"/>
        <w:contextualSpacing/>
        <w:rPr>
          <w:rFonts w:hint="eastAsia" w:ascii="宋体" w:hAnsi="宋体" w:eastAsia="宋体" w:cs="宋体"/>
          <w:color w:val="000000"/>
          <w:sz w:val="24"/>
          <w:szCs w:val="24"/>
        </w:rPr>
      </w:pPr>
    </w:p>
    <w:p w14:paraId="124963C8">
      <w:pPr>
        <w:spacing w:line="500" w:lineRule="exact"/>
        <w:contextualSpacing/>
        <w:rPr>
          <w:rFonts w:hint="eastAsia" w:ascii="宋体" w:hAnsi="宋体" w:eastAsia="宋体" w:cs="宋体"/>
          <w:color w:val="000000"/>
          <w:sz w:val="24"/>
          <w:szCs w:val="24"/>
        </w:rPr>
      </w:pPr>
    </w:p>
    <w:p w14:paraId="21F2AFBD">
      <w:pPr>
        <w:spacing w:line="500" w:lineRule="exact"/>
        <w:contextualSpacing/>
        <w:rPr>
          <w:rFonts w:hint="eastAsia" w:ascii="宋体" w:hAnsi="宋体" w:eastAsia="宋体" w:cs="宋体"/>
          <w:color w:val="000000"/>
          <w:sz w:val="24"/>
          <w:szCs w:val="24"/>
        </w:rPr>
      </w:pPr>
    </w:p>
    <w:p w14:paraId="00CBB0CE">
      <w:pPr>
        <w:spacing w:line="500" w:lineRule="exact"/>
        <w:contextualSpacing/>
        <w:rPr>
          <w:rFonts w:hint="eastAsia" w:ascii="宋体" w:hAnsi="宋体" w:eastAsia="宋体" w:cs="宋体"/>
          <w:color w:val="000000"/>
          <w:sz w:val="24"/>
          <w:szCs w:val="24"/>
        </w:rPr>
      </w:pPr>
    </w:p>
    <w:p w14:paraId="3ABBCDFE">
      <w:pPr>
        <w:spacing w:line="500" w:lineRule="exact"/>
        <w:contextualSpacing/>
        <w:rPr>
          <w:rFonts w:hint="eastAsia" w:ascii="宋体" w:hAnsi="宋体" w:eastAsia="宋体" w:cs="宋体"/>
          <w:color w:val="000000"/>
          <w:sz w:val="24"/>
          <w:szCs w:val="24"/>
        </w:rPr>
      </w:pPr>
    </w:p>
    <w:p w14:paraId="0448A1F0">
      <w:pPr>
        <w:spacing w:line="500" w:lineRule="exact"/>
        <w:contextualSpacing/>
        <w:rPr>
          <w:rFonts w:hint="eastAsia" w:ascii="宋体" w:hAnsi="宋体" w:eastAsia="宋体" w:cs="宋体"/>
          <w:color w:val="000000"/>
          <w:sz w:val="24"/>
          <w:szCs w:val="24"/>
        </w:rPr>
      </w:pPr>
    </w:p>
    <w:p w14:paraId="593077E2">
      <w:pPr>
        <w:spacing w:line="500" w:lineRule="exact"/>
        <w:contextualSpacing/>
        <w:rPr>
          <w:rFonts w:hint="eastAsia" w:ascii="宋体" w:hAnsi="宋体" w:eastAsia="宋体" w:cs="宋体"/>
          <w:color w:val="000000"/>
          <w:sz w:val="24"/>
          <w:szCs w:val="24"/>
        </w:rPr>
      </w:pPr>
    </w:p>
    <w:p w14:paraId="76C3D424">
      <w:pPr>
        <w:spacing w:line="500" w:lineRule="exact"/>
        <w:contextualSpacing/>
        <w:rPr>
          <w:rFonts w:hint="eastAsia" w:ascii="宋体" w:hAnsi="宋体" w:eastAsia="宋体" w:cs="宋体"/>
          <w:color w:val="000000"/>
          <w:sz w:val="24"/>
          <w:szCs w:val="24"/>
        </w:rPr>
      </w:pPr>
    </w:p>
    <w:p w14:paraId="0914289C">
      <w:pPr>
        <w:spacing w:line="500" w:lineRule="exact"/>
        <w:contextualSpacing/>
        <w:rPr>
          <w:rFonts w:hint="eastAsia" w:ascii="宋体" w:hAnsi="宋体" w:eastAsia="宋体" w:cs="宋体"/>
          <w:color w:val="000000"/>
          <w:sz w:val="24"/>
          <w:szCs w:val="24"/>
        </w:rPr>
      </w:pPr>
    </w:p>
    <w:p w14:paraId="023C59BC">
      <w:pPr>
        <w:spacing w:line="500" w:lineRule="exact"/>
        <w:contextualSpacing/>
        <w:rPr>
          <w:rFonts w:hint="eastAsia" w:ascii="宋体" w:hAnsi="宋体" w:eastAsia="宋体" w:cs="宋体"/>
          <w:color w:val="000000"/>
          <w:sz w:val="24"/>
          <w:szCs w:val="24"/>
        </w:rPr>
      </w:pPr>
    </w:p>
    <w:p w14:paraId="6D97127A">
      <w:pPr>
        <w:spacing w:line="500" w:lineRule="exact"/>
        <w:contextualSpacing/>
        <w:rPr>
          <w:rFonts w:hint="eastAsia" w:ascii="宋体" w:hAnsi="宋体" w:eastAsia="宋体" w:cs="宋体"/>
          <w:color w:val="000000"/>
          <w:sz w:val="24"/>
          <w:szCs w:val="24"/>
        </w:rPr>
      </w:pPr>
    </w:p>
    <w:p w14:paraId="338BF93D">
      <w:pPr>
        <w:spacing w:before="101" w:line="224" w:lineRule="auto"/>
        <w:ind w:left="1953"/>
        <w:outlineLvl w:val="0"/>
        <w:rPr>
          <w:rFonts w:ascii="仿宋" w:hAnsi="仿宋" w:eastAsia="仿宋" w:cs="仿宋"/>
          <w:b/>
          <w:bCs/>
          <w:spacing w:val="1"/>
          <w:sz w:val="31"/>
          <w:szCs w:val="31"/>
        </w:rPr>
      </w:pPr>
      <w:bookmarkStart w:id="24" w:name="bookmark21"/>
      <w:bookmarkEnd w:id="24"/>
      <w:bookmarkStart w:id="25" w:name="_Toc30889"/>
      <w:bookmarkStart w:id="26" w:name="_Toc15218"/>
    </w:p>
    <w:p w14:paraId="725C4B79">
      <w:pPr>
        <w:spacing w:before="101" w:line="224" w:lineRule="auto"/>
        <w:ind w:left="1953"/>
        <w:outlineLvl w:val="0"/>
        <w:rPr>
          <w:rFonts w:ascii="仿宋" w:hAnsi="仿宋" w:eastAsia="仿宋" w:cs="仿宋"/>
          <w:sz w:val="31"/>
          <w:szCs w:val="31"/>
        </w:rPr>
      </w:pPr>
      <w:r>
        <w:rPr>
          <w:rFonts w:ascii="仿宋" w:hAnsi="仿宋" w:eastAsia="仿宋" w:cs="仿宋"/>
          <w:b/>
          <w:bCs/>
          <w:spacing w:val="1"/>
          <w:sz w:val="31"/>
          <w:szCs w:val="31"/>
        </w:rPr>
        <w:t>第四章</w:t>
      </w:r>
      <w:r>
        <w:rPr>
          <w:rFonts w:ascii="仿宋" w:hAnsi="仿宋" w:eastAsia="仿宋" w:cs="仿宋"/>
          <w:spacing w:val="26"/>
          <w:sz w:val="31"/>
          <w:szCs w:val="31"/>
        </w:rPr>
        <w:t xml:space="preserve">  </w:t>
      </w:r>
      <w:r>
        <w:rPr>
          <w:rFonts w:ascii="仿宋" w:hAnsi="仿宋" w:eastAsia="仿宋" w:cs="仿宋"/>
          <w:b/>
          <w:bCs/>
          <w:spacing w:val="1"/>
          <w:sz w:val="31"/>
          <w:szCs w:val="31"/>
        </w:rPr>
        <w:t>附件（投标文件格式）</w:t>
      </w:r>
      <w:bookmarkEnd w:id="25"/>
      <w:bookmarkEnd w:id="26"/>
    </w:p>
    <w:p w14:paraId="6F5952BD">
      <w:pPr>
        <w:pStyle w:val="3"/>
        <w:spacing w:line="250" w:lineRule="auto"/>
      </w:pPr>
    </w:p>
    <w:p w14:paraId="1B23E354">
      <w:pPr>
        <w:pStyle w:val="3"/>
        <w:spacing w:line="251" w:lineRule="auto"/>
      </w:pPr>
    </w:p>
    <w:p w14:paraId="1406133D">
      <w:pPr>
        <w:pStyle w:val="3"/>
        <w:spacing w:line="251" w:lineRule="auto"/>
      </w:pPr>
    </w:p>
    <w:p w14:paraId="768B18C3">
      <w:pPr>
        <w:pStyle w:val="3"/>
        <w:spacing w:line="251" w:lineRule="auto"/>
      </w:pPr>
    </w:p>
    <w:p w14:paraId="25E8E96E">
      <w:pPr>
        <w:pStyle w:val="3"/>
        <w:spacing w:line="251" w:lineRule="auto"/>
      </w:pPr>
    </w:p>
    <w:p w14:paraId="24984459">
      <w:pPr>
        <w:pStyle w:val="3"/>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591DFE2E">
      <w:pPr>
        <w:pStyle w:val="16"/>
        <w:ind w:left="1470" w:right="1470"/>
        <w:jc w:val="center"/>
        <w:outlineLvl w:val="9"/>
        <w:rPr>
          <w:rFonts w:hint="eastAsia" w:ascii="宋体" w:hAnsi="宋体" w:cs="宋体"/>
          <w:b/>
          <w:bCs/>
          <w:color w:val="auto"/>
          <w:sz w:val="48"/>
          <w:szCs w:val="48"/>
          <w:lang w:eastAsia="zh-CN"/>
        </w:rPr>
      </w:pPr>
      <w:bookmarkStart w:id="27" w:name="_Toc476829394"/>
      <w:bookmarkStart w:id="28" w:name="_Toc4144"/>
      <w:bookmarkStart w:id="29" w:name="_Toc451955866"/>
      <w:bookmarkStart w:id="30" w:name="_Toc281381182"/>
      <w:bookmarkStart w:id="31" w:name="_Toc13341"/>
      <w:bookmarkStart w:id="32" w:name="_Toc11348"/>
      <w:bookmarkStart w:id="33" w:name="_Toc13827"/>
      <w:bookmarkStart w:id="34" w:name="_Toc12003"/>
    </w:p>
    <w:p w14:paraId="6905AEEB">
      <w:pPr>
        <w:pStyle w:val="16"/>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09F1DD95">
      <w:pPr>
        <w:pStyle w:val="16"/>
        <w:ind w:left="1470" w:right="1470"/>
        <w:jc w:val="center"/>
        <w:outlineLvl w:val="9"/>
        <w:rPr>
          <w:rFonts w:hint="eastAsia" w:ascii="宋体" w:hAnsi="宋体" w:cs="宋体"/>
          <w:sz w:val="56"/>
          <w:szCs w:val="56"/>
        </w:rPr>
      </w:pPr>
    </w:p>
    <w:p w14:paraId="4A0CCBF2">
      <w:pPr>
        <w:pStyle w:val="16"/>
        <w:ind w:left="1470" w:right="1470"/>
        <w:jc w:val="center"/>
        <w:outlineLvl w:val="9"/>
        <w:rPr>
          <w:rFonts w:hint="eastAsia" w:ascii="宋体" w:hAnsi="宋体" w:cs="宋体"/>
          <w:sz w:val="56"/>
          <w:szCs w:val="56"/>
        </w:rPr>
      </w:pPr>
    </w:p>
    <w:p w14:paraId="3FFD1666">
      <w:pPr>
        <w:pStyle w:val="16"/>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1F7A38E2">
      <w:pPr>
        <w:jc w:val="center"/>
        <w:outlineLvl w:val="9"/>
        <w:rPr>
          <w:rFonts w:hint="eastAsia" w:ascii="宋体" w:hAnsi="宋体" w:cs="宋体"/>
          <w:sz w:val="30"/>
          <w:szCs w:val="30"/>
        </w:rPr>
      </w:pPr>
    </w:p>
    <w:p w14:paraId="28D1C9CD">
      <w:pPr>
        <w:outlineLvl w:val="9"/>
        <w:rPr>
          <w:rFonts w:hint="eastAsia" w:ascii="宋体" w:hAnsi="宋体" w:cs="宋体"/>
          <w:sz w:val="32"/>
          <w:szCs w:val="32"/>
        </w:rPr>
      </w:pPr>
    </w:p>
    <w:p w14:paraId="3F698263">
      <w:pPr>
        <w:outlineLvl w:val="9"/>
        <w:rPr>
          <w:rFonts w:hint="eastAsia" w:ascii="宋体" w:hAnsi="宋体" w:cs="宋体"/>
          <w:sz w:val="32"/>
          <w:szCs w:val="32"/>
        </w:rPr>
      </w:pPr>
    </w:p>
    <w:p w14:paraId="15C15248">
      <w:pPr>
        <w:outlineLvl w:val="9"/>
        <w:rPr>
          <w:rFonts w:hint="eastAsia" w:ascii="宋体" w:hAnsi="宋体" w:cs="宋体"/>
          <w:sz w:val="32"/>
          <w:szCs w:val="32"/>
        </w:rPr>
      </w:pPr>
    </w:p>
    <w:p w14:paraId="76473832">
      <w:pPr>
        <w:snapToGrid w:val="0"/>
        <w:spacing w:line="480" w:lineRule="auto"/>
        <w:ind w:firstLine="1680" w:firstLineChars="600"/>
        <w:outlineLvl w:val="9"/>
        <w:rPr>
          <w:rFonts w:hint="eastAsia" w:ascii="宋体" w:hAnsi="宋体" w:cs="宋体"/>
          <w:sz w:val="28"/>
          <w:szCs w:val="28"/>
        </w:rPr>
      </w:pPr>
    </w:p>
    <w:p w14:paraId="1ADA531B">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10EB3E56">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59E5216E">
      <w:pPr>
        <w:snapToGrid w:val="0"/>
        <w:spacing w:line="480" w:lineRule="auto"/>
        <w:outlineLvl w:val="9"/>
        <w:rPr>
          <w:rFonts w:hint="eastAsia" w:ascii="宋体" w:hAnsi="宋体" w:cs="宋体"/>
          <w:sz w:val="28"/>
          <w:szCs w:val="28"/>
        </w:rPr>
      </w:pPr>
    </w:p>
    <w:p w14:paraId="5BEA41FC">
      <w:pPr>
        <w:snapToGrid w:val="0"/>
        <w:spacing w:line="480" w:lineRule="auto"/>
        <w:jc w:val="center"/>
        <w:outlineLvl w:val="9"/>
        <w:rPr>
          <w:rFonts w:hint="eastAsia" w:ascii="宋体" w:hAnsi="宋体" w:eastAsia="宋体" w:cs="宋体"/>
        </w:rPr>
      </w:pPr>
      <w:bookmarkStart w:id="35" w:name="_Toc430093911"/>
      <w:r>
        <w:rPr>
          <w:rFonts w:hint="eastAsia" w:ascii="宋体" w:hAnsi="宋体" w:cs="宋体"/>
          <w:sz w:val="28"/>
          <w:szCs w:val="28"/>
          <w:lang w:val="en-US" w:eastAsia="zh-CN"/>
        </w:rPr>
        <w:t xml:space="preserve">   年  月  日</w:t>
      </w:r>
    </w:p>
    <w:bookmarkEnd w:id="27"/>
    <w:bookmarkEnd w:id="28"/>
    <w:bookmarkEnd w:id="29"/>
    <w:bookmarkEnd w:id="30"/>
    <w:bookmarkEnd w:id="31"/>
    <w:bookmarkEnd w:id="32"/>
    <w:bookmarkEnd w:id="33"/>
    <w:bookmarkEnd w:id="34"/>
    <w:bookmarkEnd w:id="35"/>
    <w:p w14:paraId="02979870">
      <w:pPr>
        <w:spacing w:line="466" w:lineRule="auto"/>
        <w:rPr>
          <w:rFonts w:ascii="宋体" w:hAnsi="宋体" w:eastAsia="宋体" w:cs="宋体"/>
          <w:sz w:val="28"/>
          <w:szCs w:val="28"/>
        </w:rPr>
        <w:sectPr>
          <w:footerReference r:id="rId6" w:type="default"/>
          <w:pgSz w:w="11907" w:h="16841"/>
          <w:pgMar w:top="1431" w:right="1785" w:bottom="882" w:left="1785" w:header="0" w:footer="722" w:gutter="0"/>
          <w:cols w:space="720" w:num="1"/>
        </w:sectPr>
      </w:pPr>
    </w:p>
    <w:p w14:paraId="24ED13ED">
      <w:pPr>
        <w:spacing w:line="480" w:lineRule="auto"/>
        <w:jc w:val="center"/>
        <w:outlineLvl w:val="0"/>
        <w:rPr>
          <w:rFonts w:hint="eastAsia" w:ascii="宋体" w:hAnsi="宋体" w:cs="宋体"/>
          <w:b/>
          <w:bCs w:val="0"/>
          <w:sz w:val="32"/>
          <w:szCs w:val="32"/>
        </w:rPr>
      </w:pPr>
      <w:bookmarkStart w:id="36" w:name="bookmark23"/>
      <w:bookmarkEnd w:id="36"/>
      <w:bookmarkStart w:id="37" w:name="_Toc11662"/>
      <w:bookmarkStart w:id="38" w:name="_Toc7677"/>
      <w:r>
        <w:rPr>
          <w:rFonts w:hint="eastAsia" w:ascii="宋体" w:hAnsi="宋体" w:cs="宋体"/>
          <w:b/>
          <w:bCs w:val="0"/>
          <w:sz w:val="32"/>
          <w:szCs w:val="32"/>
          <w:lang w:eastAsia="zh-CN"/>
        </w:rPr>
        <w:t>（一）</w:t>
      </w:r>
      <w:r>
        <w:rPr>
          <w:rFonts w:hint="eastAsia" w:ascii="宋体" w:hAnsi="宋体" w:cs="宋体"/>
          <w:b/>
          <w:bCs w:val="0"/>
          <w:sz w:val="32"/>
          <w:szCs w:val="32"/>
        </w:rPr>
        <w:t>资格审查声明</w:t>
      </w:r>
      <w:bookmarkEnd w:id="37"/>
      <w:bookmarkEnd w:id="38"/>
    </w:p>
    <w:p w14:paraId="339D303F">
      <w:pPr>
        <w:spacing w:line="420" w:lineRule="exact"/>
        <w:outlineLvl w:val="9"/>
        <w:rPr>
          <w:rFonts w:hint="eastAsia" w:ascii="宋体" w:hAnsi="宋体" w:cs="宋体"/>
          <w:sz w:val="28"/>
          <w:szCs w:val="28"/>
        </w:rPr>
      </w:pPr>
    </w:p>
    <w:p w14:paraId="5CBACBA0">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南昌育山高级中学有限公司</w:t>
      </w:r>
    </w:p>
    <w:p w14:paraId="3A78D11A">
      <w:pPr>
        <w:spacing w:line="420" w:lineRule="exact"/>
        <w:ind w:firstLine="480" w:firstLineChars="200"/>
        <w:outlineLvl w:val="9"/>
        <w:rPr>
          <w:rFonts w:hint="eastAsia" w:ascii="宋体" w:hAnsi="宋体" w:cs="宋体"/>
          <w:sz w:val="24"/>
          <w:szCs w:val="24"/>
        </w:rPr>
      </w:pPr>
    </w:p>
    <w:p w14:paraId="5CC8C8FE">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5BA4016">
      <w:pPr>
        <w:spacing w:line="480" w:lineRule="auto"/>
        <w:ind w:firstLine="480" w:firstLineChars="200"/>
        <w:outlineLvl w:val="9"/>
        <w:rPr>
          <w:rFonts w:hint="eastAsia" w:ascii="宋体" w:hAnsi="宋体" w:cs="宋体"/>
          <w:sz w:val="24"/>
          <w:szCs w:val="24"/>
        </w:rPr>
      </w:pPr>
    </w:p>
    <w:p w14:paraId="7E1D4C98">
      <w:pPr>
        <w:spacing w:line="480" w:lineRule="auto"/>
        <w:ind w:firstLine="480" w:firstLineChars="200"/>
        <w:outlineLvl w:val="9"/>
        <w:rPr>
          <w:rFonts w:hint="eastAsia" w:ascii="宋体" w:hAnsi="宋体" w:cs="宋体"/>
          <w:sz w:val="24"/>
          <w:szCs w:val="24"/>
        </w:rPr>
      </w:pPr>
    </w:p>
    <w:p w14:paraId="67FA22FA">
      <w:pPr>
        <w:outlineLvl w:val="9"/>
        <w:rPr>
          <w:rFonts w:hint="eastAsia"/>
        </w:rPr>
      </w:pPr>
    </w:p>
    <w:p w14:paraId="1E34D0AC">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652E7A98">
      <w:pPr>
        <w:spacing w:line="500" w:lineRule="exact"/>
        <w:jc w:val="right"/>
        <w:outlineLvl w:val="9"/>
        <w:rPr>
          <w:rFonts w:hint="eastAsia" w:ascii="宋体" w:hAnsi="宋体" w:cs="宋体"/>
          <w:sz w:val="24"/>
          <w:szCs w:val="24"/>
        </w:rPr>
      </w:pPr>
    </w:p>
    <w:p w14:paraId="0B9C6E4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032D6894">
      <w:pPr>
        <w:spacing w:line="500" w:lineRule="exact"/>
        <w:jc w:val="right"/>
        <w:outlineLvl w:val="9"/>
        <w:rPr>
          <w:rFonts w:hint="eastAsia" w:ascii="宋体" w:hAnsi="宋体" w:cs="宋体"/>
          <w:sz w:val="24"/>
          <w:szCs w:val="24"/>
        </w:rPr>
      </w:pPr>
    </w:p>
    <w:p w14:paraId="00E18671">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6A7A320D">
      <w:pPr>
        <w:spacing w:line="420" w:lineRule="exact"/>
        <w:outlineLvl w:val="9"/>
        <w:rPr>
          <w:rFonts w:hint="eastAsia" w:ascii="宋体" w:hAnsi="宋体" w:cs="宋体"/>
          <w:sz w:val="24"/>
        </w:rPr>
      </w:pPr>
    </w:p>
    <w:p w14:paraId="4B447391">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348E8353">
      <w:pPr>
        <w:jc w:val="center"/>
        <w:outlineLvl w:val="0"/>
        <w:rPr>
          <w:rFonts w:hint="eastAsia" w:ascii="宋体" w:eastAsia="宋体" w:cs="宋体"/>
          <w:b/>
          <w:bCs/>
          <w:sz w:val="32"/>
          <w:szCs w:val="32"/>
        </w:rPr>
      </w:pPr>
      <w:bookmarkStart w:id="39" w:name="_Toc17815"/>
      <w:bookmarkStart w:id="40" w:name="_Toc10896"/>
      <w:r>
        <w:rPr>
          <w:rFonts w:hint="eastAsia" w:ascii="宋体" w:eastAsia="宋体" w:cs="宋体"/>
          <w:b/>
          <w:bCs/>
          <w:sz w:val="32"/>
          <w:szCs w:val="32"/>
        </w:rPr>
        <w:t>（</w:t>
      </w:r>
      <w:r>
        <w:rPr>
          <w:rFonts w:hint="eastAsia" w:ascii="宋体" w:eastAsia="宋体" w:cs="宋体"/>
          <w:b/>
          <w:bCs/>
          <w:sz w:val="32"/>
          <w:szCs w:val="32"/>
          <w:lang w:eastAsia="zh-CN"/>
        </w:rPr>
        <w:t>二</w:t>
      </w:r>
      <w:r>
        <w:rPr>
          <w:rFonts w:hint="eastAsia" w:ascii="宋体" w:eastAsia="宋体" w:cs="宋体"/>
          <w:b/>
          <w:bCs/>
          <w:sz w:val="32"/>
          <w:szCs w:val="32"/>
        </w:rPr>
        <w:t>）法定代表人身份证明</w:t>
      </w:r>
      <w:bookmarkEnd w:id="39"/>
      <w:bookmarkEnd w:id="40"/>
    </w:p>
    <w:p w14:paraId="56806883">
      <w:pPr>
        <w:spacing w:line="500" w:lineRule="exact"/>
        <w:ind w:firstLine="420" w:firstLineChars="200"/>
        <w:outlineLvl w:val="9"/>
        <w:rPr>
          <w:rFonts w:hint="eastAsia" w:ascii="宋体" w:hAnsi="宋体" w:cs="宋体"/>
          <w:szCs w:val="21"/>
        </w:rPr>
      </w:pPr>
    </w:p>
    <w:p w14:paraId="36E6D66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7E4A49E1">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4D2BD8EB">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D29A649">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07B3A383">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31594318">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2A43D9BD">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54B16DC7">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54499005">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B5FD698">
      <w:pPr>
        <w:spacing w:line="500" w:lineRule="exact"/>
        <w:outlineLvl w:val="9"/>
        <w:rPr>
          <w:rFonts w:hint="eastAsia" w:ascii="宋体" w:hAnsi="宋体" w:cs="宋体"/>
          <w:sz w:val="24"/>
        </w:rPr>
      </w:pPr>
    </w:p>
    <w:p w14:paraId="75938C01">
      <w:pPr>
        <w:spacing w:line="500" w:lineRule="exact"/>
        <w:outlineLvl w:val="9"/>
        <w:rPr>
          <w:rFonts w:hint="eastAsia" w:ascii="宋体" w:hAnsi="宋体" w:cs="宋体"/>
          <w:sz w:val="24"/>
        </w:rPr>
      </w:pPr>
    </w:p>
    <w:p w14:paraId="47D08371">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39467996">
      <w:pPr>
        <w:pStyle w:val="8"/>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7DC06687">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0A6BE14">
      <w:pPr>
        <w:ind w:firstLine="103"/>
        <w:jc w:val="center"/>
        <w:outlineLvl w:val="0"/>
        <w:rPr>
          <w:rFonts w:hint="eastAsia" w:ascii="宋体" w:eastAsia="宋体" w:cs="宋体"/>
        </w:rPr>
      </w:pPr>
      <w:bookmarkStart w:id="41" w:name="_Toc1351"/>
      <w:bookmarkStart w:id="42" w:name="_Toc430093913"/>
      <w:bookmarkStart w:id="43" w:name="_Toc12613"/>
      <w:r>
        <w:rPr>
          <w:rFonts w:hint="eastAsia" w:ascii="宋体" w:eastAsia="宋体" w:cs="宋体"/>
          <w:b/>
          <w:bCs/>
          <w:sz w:val="32"/>
          <w:szCs w:val="32"/>
        </w:rPr>
        <w:t>（</w:t>
      </w:r>
      <w:r>
        <w:rPr>
          <w:rFonts w:hint="eastAsia" w:ascii="宋体" w:cs="宋体"/>
          <w:b/>
          <w:bCs/>
          <w:sz w:val="32"/>
          <w:szCs w:val="32"/>
          <w:lang w:eastAsia="zh-CN"/>
        </w:rPr>
        <w:t>三</w:t>
      </w:r>
      <w:r>
        <w:rPr>
          <w:rFonts w:hint="eastAsia" w:ascii="宋体" w:eastAsia="宋体" w:cs="宋体"/>
          <w:b/>
          <w:bCs/>
          <w:sz w:val="32"/>
          <w:szCs w:val="32"/>
        </w:rPr>
        <w:t>）授权委托书</w:t>
      </w:r>
      <w:bookmarkEnd w:id="41"/>
      <w:bookmarkEnd w:id="42"/>
      <w:bookmarkEnd w:id="43"/>
    </w:p>
    <w:p w14:paraId="685BEC80">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0ECAF374">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53F0AFFA">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51EACC95">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17C79DDE">
      <w:pPr>
        <w:spacing w:line="500" w:lineRule="exact"/>
        <w:outlineLvl w:val="9"/>
        <w:rPr>
          <w:rFonts w:hint="eastAsia" w:ascii="宋体" w:hAnsi="宋体" w:cs="宋体"/>
          <w:sz w:val="24"/>
        </w:rPr>
      </w:pPr>
    </w:p>
    <w:p w14:paraId="5B3B7D46">
      <w:pPr>
        <w:spacing w:line="500" w:lineRule="exact"/>
        <w:outlineLvl w:val="9"/>
        <w:rPr>
          <w:rFonts w:hint="eastAsia" w:ascii="宋体" w:hAnsi="宋体" w:cs="宋体"/>
          <w:sz w:val="24"/>
        </w:rPr>
      </w:pPr>
    </w:p>
    <w:p w14:paraId="5470DDBB">
      <w:pPr>
        <w:spacing w:line="500" w:lineRule="exact"/>
        <w:outlineLvl w:val="9"/>
        <w:rPr>
          <w:rFonts w:hint="eastAsia" w:ascii="宋体" w:hAnsi="宋体" w:cs="宋体"/>
          <w:sz w:val="24"/>
        </w:rPr>
      </w:pPr>
    </w:p>
    <w:p w14:paraId="333DB6C3">
      <w:pPr>
        <w:spacing w:line="500" w:lineRule="exact"/>
        <w:outlineLvl w:val="9"/>
        <w:rPr>
          <w:rFonts w:hint="eastAsia" w:ascii="宋体" w:hAnsi="宋体" w:cs="宋体"/>
          <w:sz w:val="24"/>
        </w:rPr>
      </w:pPr>
    </w:p>
    <w:p w14:paraId="296B0001">
      <w:pPr>
        <w:spacing w:line="400" w:lineRule="exact"/>
        <w:ind w:firstLine="4320" w:firstLineChars="1800"/>
        <w:outlineLvl w:val="9"/>
        <w:rPr>
          <w:rFonts w:hint="eastAsia" w:ascii="宋体" w:hAnsi="宋体" w:cs="宋体"/>
          <w:sz w:val="24"/>
        </w:rPr>
      </w:pPr>
    </w:p>
    <w:p w14:paraId="159AD07D">
      <w:pPr>
        <w:spacing w:line="400" w:lineRule="exact"/>
        <w:ind w:firstLine="4320" w:firstLineChars="1800"/>
        <w:outlineLvl w:val="9"/>
        <w:rPr>
          <w:rFonts w:hint="eastAsia" w:ascii="宋体" w:hAnsi="宋体" w:cs="宋体"/>
          <w:sz w:val="24"/>
        </w:rPr>
      </w:pPr>
    </w:p>
    <w:p w14:paraId="2BD905E5">
      <w:pPr>
        <w:spacing w:line="400" w:lineRule="exact"/>
        <w:ind w:firstLine="4320" w:firstLineChars="1800"/>
        <w:outlineLvl w:val="9"/>
        <w:rPr>
          <w:rFonts w:hint="eastAsia" w:ascii="宋体" w:hAnsi="宋体" w:cs="宋体"/>
          <w:sz w:val="24"/>
        </w:rPr>
      </w:pPr>
    </w:p>
    <w:p w14:paraId="28BD68D3">
      <w:pPr>
        <w:spacing w:line="400" w:lineRule="exact"/>
        <w:ind w:firstLine="3840" w:firstLineChars="1600"/>
        <w:outlineLvl w:val="9"/>
        <w:rPr>
          <w:rFonts w:hint="eastAsia" w:ascii="宋体" w:hAnsi="宋体" w:cs="宋体"/>
          <w:sz w:val="24"/>
        </w:rPr>
      </w:pPr>
    </w:p>
    <w:p w14:paraId="30F93F6D">
      <w:pPr>
        <w:spacing w:line="400" w:lineRule="exact"/>
        <w:outlineLvl w:val="9"/>
        <w:rPr>
          <w:rFonts w:hint="eastAsia" w:ascii="宋体" w:hAnsi="宋体" w:cs="宋体"/>
          <w:sz w:val="24"/>
        </w:rPr>
      </w:pPr>
    </w:p>
    <w:p w14:paraId="0E51D681">
      <w:pPr>
        <w:spacing w:line="400" w:lineRule="exact"/>
        <w:outlineLvl w:val="9"/>
        <w:rPr>
          <w:rFonts w:hint="eastAsia" w:ascii="宋体" w:hAnsi="宋体" w:cs="宋体"/>
          <w:sz w:val="24"/>
        </w:rPr>
      </w:pPr>
    </w:p>
    <w:p w14:paraId="55C72440">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3A309DE7">
      <w:pPr>
        <w:spacing w:line="400" w:lineRule="exact"/>
        <w:ind w:firstLine="4080" w:firstLineChars="1700"/>
        <w:outlineLvl w:val="9"/>
        <w:rPr>
          <w:rFonts w:hint="eastAsia" w:ascii="宋体" w:hAnsi="宋体" w:cs="宋体"/>
          <w:sz w:val="24"/>
        </w:rPr>
      </w:pPr>
    </w:p>
    <w:p w14:paraId="544E7789">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43B70C2E">
      <w:pPr>
        <w:spacing w:line="400" w:lineRule="exact"/>
        <w:outlineLvl w:val="9"/>
        <w:rPr>
          <w:rFonts w:hint="eastAsia" w:ascii="宋体" w:hAnsi="宋体" w:cs="宋体"/>
          <w:sz w:val="24"/>
          <w:u w:val="single"/>
        </w:rPr>
      </w:pPr>
    </w:p>
    <w:p w14:paraId="67E4F205">
      <w:pPr>
        <w:spacing w:line="400" w:lineRule="exact"/>
        <w:ind w:firstLine="3120" w:firstLineChars="1300"/>
        <w:outlineLvl w:val="9"/>
        <w:rPr>
          <w:rFonts w:hint="eastAsia" w:ascii="宋体" w:hAnsi="宋体" w:cs="宋体"/>
          <w:sz w:val="24"/>
          <w:u w:val="single"/>
        </w:rPr>
      </w:pPr>
    </w:p>
    <w:p w14:paraId="4965A119">
      <w:pPr>
        <w:spacing w:line="400" w:lineRule="exact"/>
        <w:ind w:firstLine="4080" w:firstLineChars="1700"/>
        <w:outlineLvl w:val="9"/>
        <w:rPr>
          <w:rFonts w:hint="eastAsia" w:ascii="宋体" w:hAnsi="宋体" w:cs="宋体"/>
          <w:sz w:val="24"/>
        </w:rPr>
      </w:pPr>
    </w:p>
    <w:p w14:paraId="7C23786D">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6C529806"/>
    <w:p w14:paraId="5AE5AE9C">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7FC0A6BC">
      <w:pPr>
        <w:jc w:val="center"/>
        <w:outlineLvl w:val="0"/>
        <w:rPr>
          <w:rFonts w:hint="eastAsia" w:ascii="宋体" w:eastAsia="宋体" w:cs="宋体"/>
          <w:b/>
          <w:bCs/>
          <w:sz w:val="32"/>
          <w:szCs w:val="32"/>
        </w:rPr>
      </w:pPr>
      <w:bookmarkStart w:id="44" w:name="_Toc30252"/>
      <w:bookmarkStart w:id="45" w:name="_Toc24484"/>
      <w:r>
        <w:rPr>
          <w:rFonts w:hint="eastAsia" w:ascii="宋体" w:eastAsia="宋体" w:cs="宋体"/>
          <w:b/>
          <w:bCs/>
          <w:sz w:val="32"/>
          <w:szCs w:val="32"/>
        </w:rPr>
        <w:t>（</w:t>
      </w:r>
      <w:r>
        <w:rPr>
          <w:rFonts w:hint="eastAsia" w:ascii="宋体" w:cs="宋体"/>
          <w:b/>
          <w:bCs/>
          <w:sz w:val="32"/>
          <w:szCs w:val="32"/>
          <w:lang w:eastAsia="zh-CN"/>
        </w:rPr>
        <w:t>四</w:t>
      </w:r>
      <w:r>
        <w:rPr>
          <w:rFonts w:hint="eastAsia" w:ascii="宋体" w:eastAsia="宋体" w:cs="宋体"/>
          <w:b/>
          <w:bCs/>
          <w:sz w:val="32"/>
          <w:szCs w:val="32"/>
        </w:rPr>
        <w:t>）投标人基本情况表（含投标人简介）</w:t>
      </w:r>
      <w:bookmarkEnd w:id="44"/>
      <w:bookmarkEnd w:id="45"/>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2A0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DDAD20E">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6060AF35">
            <w:pPr>
              <w:jc w:val="center"/>
              <w:outlineLvl w:val="9"/>
              <w:rPr>
                <w:rFonts w:hint="eastAsia" w:ascii="宋体" w:hAnsi="宋体" w:eastAsia="宋体" w:cs="宋体"/>
                <w:sz w:val="24"/>
                <w:lang w:eastAsia="zh-CN"/>
              </w:rPr>
            </w:pPr>
          </w:p>
        </w:tc>
      </w:tr>
      <w:tr w14:paraId="3CF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29C429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1121A995">
            <w:pPr>
              <w:jc w:val="center"/>
              <w:outlineLvl w:val="9"/>
              <w:rPr>
                <w:rFonts w:hint="eastAsia" w:ascii="宋体" w:hAnsi="宋体" w:eastAsia="宋体" w:cs="宋体"/>
                <w:sz w:val="24"/>
                <w:lang w:eastAsia="zh-CN"/>
              </w:rPr>
            </w:pPr>
          </w:p>
        </w:tc>
        <w:tc>
          <w:tcPr>
            <w:tcW w:w="1241" w:type="dxa"/>
            <w:noWrap w:val="0"/>
            <w:vAlign w:val="center"/>
          </w:tcPr>
          <w:p w14:paraId="5AF124D3">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04CBD186">
            <w:pPr>
              <w:jc w:val="center"/>
              <w:outlineLvl w:val="9"/>
              <w:rPr>
                <w:rFonts w:hint="default" w:ascii="宋体" w:hAnsi="宋体" w:eastAsia="宋体" w:cs="宋体"/>
                <w:sz w:val="24"/>
                <w:lang w:val="en-US" w:eastAsia="zh-CN"/>
              </w:rPr>
            </w:pPr>
          </w:p>
        </w:tc>
      </w:tr>
      <w:tr w14:paraId="79D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09C1A510">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6C0F8727">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77CE4009">
            <w:pPr>
              <w:jc w:val="center"/>
              <w:outlineLvl w:val="9"/>
              <w:rPr>
                <w:rFonts w:hint="eastAsia" w:ascii="宋体" w:hAnsi="宋体" w:eastAsia="宋体" w:cs="宋体"/>
                <w:sz w:val="24"/>
                <w:lang w:eastAsia="zh-CN"/>
              </w:rPr>
            </w:pPr>
          </w:p>
        </w:tc>
        <w:tc>
          <w:tcPr>
            <w:tcW w:w="1241" w:type="dxa"/>
            <w:noWrap w:val="0"/>
            <w:vAlign w:val="center"/>
          </w:tcPr>
          <w:p w14:paraId="6C5E7C9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07FDF790">
            <w:pPr>
              <w:jc w:val="center"/>
              <w:outlineLvl w:val="9"/>
              <w:rPr>
                <w:rFonts w:hint="eastAsia" w:ascii="宋体" w:hAnsi="宋体" w:eastAsia="宋体" w:cs="宋体"/>
                <w:sz w:val="24"/>
              </w:rPr>
            </w:pPr>
          </w:p>
        </w:tc>
      </w:tr>
      <w:tr w14:paraId="4C6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0C739637">
            <w:pPr>
              <w:jc w:val="center"/>
              <w:outlineLvl w:val="9"/>
              <w:rPr>
                <w:rFonts w:hint="eastAsia" w:ascii="宋体" w:hAnsi="宋体" w:eastAsia="宋体" w:cs="宋体"/>
                <w:sz w:val="24"/>
              </w:rPr>
            </w:pPr>
          </w:p>
        </w:tc>
        <w:tc>
          <w:tcPr>
            <w:tcW w:w="1007" w:type="dxa"/>
            <w:noWrap w:val="0"/>
            <w:vAlign w:val="center"/>
          </w:tcPr>
          <w:p w14:paraId="7766051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338F797A">
            <w:pPr>
              <w:jc w:val="center"/>
              <w:outlineLvl w:val="9"/>
              <w:rPr>
                <w:rFonts w:hint="eastAsia" w:ascii="宋体" w:hAnsi="宋体" w:eastAsia="宋体" w:cs="宋体"/>
                <w:sz w:val="24"/>
              </w:rPr>
            </w:pPr>
          </w:p>
        </w:tc>
        <w:tc>
          <w:tcPr>
            <w:tcW w:w="1241" w:type="dxa"/>
            <w:noWrap w:val="0"/>
            <w:vAlign w:val="center"/>
          </w:tcPr>
          <w:p w14:paraId="33231BD1">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79587F5D">
            <w:pPr>
              <w:jc w:val="center"/>
              <w:outlineLvl w:val="9"/>
              <w:rPr>
                <w:rFonts w:hint="eastAsia" w:ascii="宋体" w:hAnsi="宋体" w:eastAsia="宋体" w:cs="宋体"/>
                <w:sz w:val="24"/>
                <w:lang w:val="en-US" w:eastAsia="zh-CN"/>
              </w:rPr>
            </w:pPr>
          </w:p>
        </w:tc>
      </w:tr>
      <w:tr w14:paraId="245A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436E3BB">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3BDCFF0B">
            <w:pPr>
              <w:jc w:val="center"/>
              <w:outlineLvl w:val="9"/>
              <w:rPr>
                <w:rFonts w:hint="eastAsia" w:ascii="宋体" w:hAnsi="宋体" w:eastAsia="宋体" w:cs="宋体"/>
                <w:sz w:val="24"/>
                <w:lang w:eastAsia="zh-CN"/>
              </w:rPr>
            </w:pPr>
          </w:p>
        </w:tc>
      </w:tr>
      <w:tr w14:paraId="5CA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7C574699">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42EC3354">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6E8B200C">
            <w:pPr>
              <w:jc w:val="center"/>
              <w:outlineLvl w:val="9"/>
              <w:rPr>
                <w:rFonts w:hint="eastAsia" w:ascii="宋体" w:hAnsi="宋体" w:eastAsia="宋体" w:cs="宋体"/>
                <w:sz w:val="24"/>
                <w:lang w:eastAsia="zh-CN"/>
              </w:rPr>
            </w:pPr>
          </w:p>
        </w:tc>
        <w:tc>
          <w:tcPr>
            <w:tcW w:w="1271" w:type="dxa"/>
            <w:noWrap w:val="0"/>
            <w:vAlign w:val="center"/>
          </w:tcPr>
          <w:p w14:paraId="7E3DDC2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0055BEFB">
            <w:pPr>
              <w:jc w:val="center"/>
              <w:outlineLvl w:val="9"/>
              <w:rPr>
                <w:rFonts w:hint="eastAsia" w:ascii="宋体" w:hAnsi="宋体" w:eastAsia="宋体" w:cs="宋体"/>
                <w:sz w:val="24"/>
                <w:lang w:eastAsia="zh-CN"/>
              </w:rPr>
            </w:pPr>
          </w:p>
        </w:tc>
        <w:tc>
          <w:tcPr>
            <w:tcW w:w="706" w:type="dxa"/>
            <w:noWrap w:val="0"/>
            <w:vAlign w:val="center"/>
          </w:tcPr>
          <w:p w14:paraId="4695937A">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2A2F95F9">
            <w:pPr>
              <w:jc w:val="center"/>
              <w:outlineLvl w:val="9"/>
              <w:rPr>
                <w:rFonts w:hint="eastAsia" w:ascii="宋体" w:hAnsi="宋体" w:eastAsia="宋体" w:cs="宋体"/>
                <w:sz w:val="24"/>
              </w:rPr>
            </w:pPr>
          </w:p>
        </w:tc>
      </w:tr>
      <w:tr w14:paraId="1C8F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BAB8441">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571E084B">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3F3DA396">
            <w:pPr>
              <w:jc w:val="center"/>
              <w:outlineLvl w:val="9"/>
              <w:rPr>
                <w:rFonts w:hint="eastAsia" w:ascii="宋体" w:hAnsi="宋体" w:eastAsia="宋体" w:cs="宋体"/>
                <w:sz w:val="24"/>
                <w:lang w:eastAsia="zh-CN"/>
              </w:rPr>
            </w:pPr>
          </w:p>
        </w:tc>
        <w:tc>
          <w:tcPr>
            <w:tcW w:w="1271" w:type="dxa"/>
            <w:noWrap w:val="0"/>
            <w:vAlign w:val="center"/>
          </w:tcPr>
          <w:p w14:paraId="4012B4A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2F8F9062">
            <w:pPr>
              <w:jc w:val="center"/>
              <w:outlineLvl w:val="9"/>
              <w:rPr>
                <w:rFonts w:hint="eastAsia" w:ascii="宋体" w:hAnsi="宋体" w:eastAsia="宋体" w:cs="宋体"/>
                <w:sz w:val="24"/>
                <w:lang w:eastAsia="zh-CN"/>
              </w:rPr>
            </w:pPr>
          </w:p>
        </w:tc>
        <w:tc>
          <w:tcPr>
            <w:tcW w:w="706" w:type="dxa"/>
            <w:noWrap w:val="0"/>
            <w:vAlign w:val="center"/>
          </w:tcPr>
          <w:p w14:paraId="00AE33DE">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3D737DB5">
            <w:pPr>
              <w:jc w:val="center"/>
              <w:outlineLvl w:val="9"/>
              <w:rPr>
                <w:rFonts w:hint="eastAsia" w:ascii="宋体" w:hAnsi="宋体" w:eastAsia="宋体" w:cs="宋体"/>
                <w:sz w:val="24"/>
              </w:rPr>
            </w:pPr>
          </w:p>
        </w:tc>
      </w:tr>
      <w:tr w14:paraId="664D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1C3B57D">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7EFB0949">
            <w:pPr>
              <w:jc w:val="center"/>
              <w:outlineLvl w:val="9"/>
              <w:rPr>
                <w:rFonts w:hint="eastAsia" w:ascii="宋体" w:hAnsi="宋体" w:eastAsia="宋体" w:cs="宋体"/>
                <w:sz w:val="24"/>
              </w:rPr>
            </w:pPr>
          </w:p>
        </w:tc>
        <w:tc>
          <w:tcPr>
            <w:tcW w:w="5082" w:type="dxa"/>
            <w:gridSpan w:val="6"/>
            <w:noWrap w:val="0"/>
            <w:vAlign w:val="center"/>
          </w:tcPr>
          <w:p w14:paraId="1DAFDF50">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4611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4EC488D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600F00EC">
            <w:pPr>
              <w:jc w:val="center"/>
              <w:outlineLvl w:val="9"/>
              <w:rPr>
                <w:rFonts w:hint="eastAsia" w:ascii="宋体" w:hAnsi="宋体" w:eastAsia="宋体" w:cs="宋体"/>
                <w:sz w:val="24"/>
                <w:lang w:eastAsia="zh-CN"/>
              </w:rPr>
            </w:pPr>
          </w:p>
        </w:tc>
      </w:tr>
      <w:tr w14:paraId="6AA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2BCBA650">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5E3BCB91">
            <w:pPr>
              <w:jc w:val="center"/>
              <w:outlineLvl w:val="9"/>
              <w:rPr>
                <w:rFonts w:hint="eastAsia" w:ascii="宋体" w:hAnsi="宋体" w:eastAsia="宋体" w:cs="宋体"/>
                <w:sz w:val="24"/>
                <w:lang w:eastAsia="zh-CN"/>
              </w:rPr>
            </w:pPr>
          </w:p>
        </w:tc>
      </w:tr>
    </w:tbl>
    <w:p w14:paraId="3E80292C">
      <w:pPr>
        <w:pStyle w:val="8"/>
      </w:pPr>
    </w:p>
    <w:p w14:paraId="777EDBE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E3EDE3B">
      <w:pPr>
        <w:spacing w:line="480" w:lineRule="auto"/>
        <w:ind w:firstLine="3213" w:firstLineChars="1000"/>
        <w:jc w:val="both"/>
        <w:outlineLvl w:val="0"/>
        <w:rPr>
          <w:rFonts w:hint="eastAsia" w:ascii="宋体" w:hAnsi="Times New Roman" w:eastAsia="宋体" w:cs="宋体"/>
          <w:b/>
          <w:bCs/>
          <w:kern w:val="2"/>
          <w:sz w:val="32"/>
          <w:szCs w:val="32"/>
          <w:lang w:val="en-US" w:eastAsia="zh-CN" w:bidi="ar-SA"/>
        </w:rPr>
      </w:pPr>
      <w:bookmarkStart w:id="46" w:name="_Toc6652"/>
      <w:bookmarkStart w:id="47" w:name="_Toc22861"/>
      <w:r>
        <w:rPr>
          <w:rFonts w:hint="eastAsia" w:ascii="宋体" w:hAnsi="Times New Roman" w:eastAsia="宋体" w:cs="宋体"/>
          <w:b/>
          <w:bCs/>
          <w:kern w:val="2"/>
          <w:sz w:val="32"/>
          <w:szCs w:val="32"/>
          <w:lang w:val="en-US" w:eastAsia="zh-CN" w:bidi="ar-SA"/>
        </w:rPr>
        <w:t>（五）资格证明材料</w:t>
      </w:r>
      <w:bookmarkEnd w:id="46"/>
      <w:bookmarkEnd w:id="47"/>
    </w:p>
    <w:p w14:paraId="4533A31A">
      <w:pPr>
        <w:spacing w:line="320" w:lineRule="exact"/>
        <w:jc w:val="left"/>
        <w:outlineLvl w:val="9"/>
        <w:rPr>
          <w:rFonts w:hint="eastAsia" w:ascii="宋体" w:hAnsi="宋体" w:cs="宋体"/>
          <w:bCs/>
          <w:sz w:val="28"/>
          <w:szCs w:val="28"/>
        </w:rPr>
      </w:pPr>
    </w:p>
    <w:p w14:paraId="4A915D50">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08CCB0BF">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6A2C195C">
      <w:pPr>
        <w:pStyle w:val="8"/>
      </w:pPr>
    </w:p>
    <w:p w14:paraId="742FB55D">
      <w:pPr>
        <w:spacing w:before="63" w:line="224" w:lineRule="auto"/>
        <w:rPr>
          <w:rFonts w:hint="eastAsia" w:cs="Times New Roman"/>
          <w:kern w:val="2"/>
          <w:sz w:val="28"/>
          <w:szCs w:val="28"/>
          <w:lang w:val="en-US" w:eastAsia="zh-CN" w:bidi="ar-SA"/>
        </w:rPr>
      </w:pPr>
    </w:p>
    <w:p w14:paraId="68F21BEE">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1EA6D7B8">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59E0371">
      <w:pPr>
        <w:rPr>
          <w:rFonts w:hint="eastAsia" w:cs="Times New Roman"/>
          <w:kern w:val="2"/>
          <w:sz w:val="28"/>
          <w:szCs w:val="28"/>
          <w:lang w:val="en-US" w:eastAsia="zh-CN" w:bidi="ar-SA"/>
        </w:rPr>
      </w:pPr>
    </w:p>
    <w:p w14:paraId="6CC3013B">
      <w:pPr>
        <w:rPr>
          <w:rFonts w:hint="eastAsia" w:cs="Times New Roman"/>
          <w:kern w:val="2"/>
          <w:sz w:val="28"/>
          <w:szCs w:val="28"/>
          <w:lang w:val="en-US" w:eastAsia="zh-CN" w:bidi="ar-SA"/>
        </w:rPr>
      </w:pPr>
    </w:p>
    <w:p w14:paraId="2EFA26B6">
      <w:pPr>
        <w:rPr>
          <w:rFonts w:hint="eastAsia" w:cs="Times New Roman"/>
          <w:kern w:val="2"/>
          <w:sz w:val="28"/>
          <w:szCs w:val="28"/>
          <w:lang w:val="en-US" w:eastAsia="zh-CN" w:bidi="ar-SA"/>
        </w:rPr>
      </w:pPr>
    </w:p>
    <w:p w14:paraId="5223D06D">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36BCFC7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72243CC3">
      <w:pPr>
        <w:spacing w:before="63" w:line="224" w:lineRule="auto"/>
        <w:rPr>
          <w:rFonts w:hint="eastAsia" w:cs="Times New Roman"/>
          <w:kern w:val="2"/>
          <w:sz w:val="28"/>
          <w:szCs w:val="28"/>
          <w:lang w:val="en-US" w:eastAsia="zh-CN" w:bidi="ar-SA"/>
        </w:rPr>
      </w:pPr>
    </w:p>
    <w:p w14:paraId="4AF20451">
      <w:pPr>
        <w:spacing w:before="63" w:line="224" w:lineRule="auto"/>
        <w:rPr>
          <w:rFonts w:hint="eastAsia" w:cs="Times New Roman"/>
          <w:kern w:val="2"/>
          <w:sz w:val="28"/>
          <w:szCs w:val="28"/>
          <w:lang w:val="en-US" w:eastAsia="zh-CN" w:bidi="ar-SA"/>
        </w:rPr>
      </w:pPr>
    </w:p>
    <w:p w14:paraId="147875DF">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7A104C4B">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6E7F397">
      <w:pPr>
        <w:spacing w:before="63" w:line="224" w:lineRule="auto"/>
        <w:ind w:left="1361"/>
        <w:rPr>
          <w:rFonts w:ascii="仿宋" w:hAnsi="仿宋" w:eastAsia="仿宋" w:cs="仿宋"/>
          <w:b/>
          <w:bCs/>
          <w:spacing w:val="5"/>
          <w:sz w:val="31"/>
          <w:szCs w:val="31"/>
        </w:rPr>
      </w:pPr>
    </w:p>
    <w:p w14:paraId="488B816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458EBB32">
      <w:pPr>
        <w:rPr>
          <w:rFonts w:hint="eastAsia"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967DCCE">
      <w:pPr>
        <w:rPr>
          <w:rFonts w:hint="eastAsia" w:cs="Times New Roman"/>
          <w:kern w:val="2"/>
          <w:sz w:val="28"/>
          <w:szCs w:val="28"/>
          <w:lang w:val="en-US" w:eastAsia="zh-CN" w:bidi="ar-SA"/>
        </w:rPr>
      </w:pPr>
    </w:p>
    <w:p w14:paraId="1463AEF3">
      <w:pPr>
        <w:rPr>
          <w:rFonts w:hint="eastAsia" w:cs="Times New Roman"/>
          <w:kern w:val="2"/>
          <w:sz w:val="28"/>
          <w:szCs w:val="28"/>
          <w:lang w:val="en-US" w:eastAsia="zh-CN" w:bidi="ar-SA"/>
        </w:rPr>
      </w:pPr>
    </w:p>
    <w:p w14:paraId="44D1809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资格信用承诺函</w:t>
      </w:r>
    </w:p>
    <w:p w14:paraId="3CD1E4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0AC89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47F03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6F4D64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5501B7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37F07B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477D6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5CBC3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7FDA4D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w:t>
      </w:r>
      <w:r>
        <w:rPr>
          <w:rFonts w:hint="eastAsia" w:ascii="宋体" w:hAnsi="宋体" w:eastAsia="宋体" w:cs="宋体"/>
          <w:spacing w:val="-3"/>
          <w:sz w:val="28"/>
          <w:szCs w:val="28"/>
          <w:lang w:eastAsia="zh-CN"/>
        </w:rPr>
        <w:t>采购法</w:t>
      </w:r>
      <w:r>
        <w:rPr>
          <w:rFonts w:hint="eastAsia" w:ascii="宋体" w:hAnsi="宋体" w:eastAsia="宋体" w:cs="宋体"/>
          <w:spacing w:val="-16"/>
          <w:sz w:val="28"/>
          <w:szCs w:val="28"/>
        </w:rPr>
        <w:t>》及相关法律法规，坚守公开、公平、公正和诚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35F5B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w:t>
      </w:r>
      <w:r>
        <w:rPr>
          <w:rFonts w:hint="eastAsia" w:ascii="宋体" w:hAnsi="宋体" w:eastAsia="宋体" w:cs="宋体"/>
          <w:spacing w:val="-2"/>
          <w:position w:val="24"/>
          <w:sz w:val="28"/>
          <w:szCs w:val="28"/>
          <w:lang w:eastAsia="zh-CN"/>
        </w:rPr>
        <w:t>采购法</w:t>
      </w:r>
      <w:r>
        <w:rPr>
          <w:rFonts w:hint="eastAsia" w:ascii="宋体" w:hAnsi="宋体" w:eastAsia="宋体" w:cs="宋体"/>
          <w:spacing w:val="-2"/>
          <w:position w:val="24"/>
          <w:sz w:val="28"/>
          <w:szCs w:val="28"/>
        </w:rPr>
        <w:t>》第二十二条规定的条件：</w:t>
      </w:r>
    </w:p>
    <w:p w14:paraId="613EB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426455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32043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1EF10A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0396ED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C26E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4AFE2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01739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第(一)项规定的“提供虚假材料谋取中标、成交”违法行为。经调查属实的，自觉接</w:t>
      </w:r>
      <w:r>
        <w:rPr>
          <w:rFonts w:hint="eastAsia" w:ascii="宋体" w:hAnsi="宋体" w:eastAsia="宋体" w:cs="宋体"/>
          <w:spacing w:val="-8"/>
          <w:sz w:val="28"/>
          <w:szCs w:val="28"/>
        </w:rPr>
        <w:t>受政府采购行政监督部门按照《中华人民共和国政府</w:t>
      </w:r>
      <w:r>
        <w:rPr>
          <w:rFonts w:hint="eastAsia" w:ascii="宋体" w:hAnsi="宋体" w:eastAsia="宋体" w:cs="宋体"/>
          <w:spacing w:val="-6"/>
          <w:sz w:val="28"/>
          <w:szCs w:val="28"/>
        </w:rPr>
        <w:t>采</w:t>
      </w:r>
      <w:r>
        <w:rPr>
          <w:rFonts w:hint="eastAsia" w:ascii="宋体" w:hAnsi="宋体" w:eastAsia="宋体" w:cs="宋体"/>
          <w:spacing w:val="-7"/>
          <w:sz w:val="28"/>
          <w:szCs w:val="28"/>
        </w:rPr>
        <w:t>购法</w:t>
      </w:r>
      <w:r>
        <w:rPr>
          <w:rFonts w:hint="eastAsia" w:ascii="宋体" w:hAnsi="宋体" w:eastAsia="宋体" w:cs="宋体"/>
          <w:spacing w:val="-8"/>
          <w:sz w:val="28"/>
          <w:szCs w:val="28"/>
        </w:rPr>
        <w:t>》第七十七条：“处以采</w:t>
      </w:r>
      <w:r>
        <w:rPr>
          <w:rFonts w:hint="eastAsia" w:ascii="宋体" w:hAnsi="宋体" w:eastAsia="宋体" w:cs="宋体"/>
          <w:spacing w:val="-11"/>
          <w:sz w:val="28"/>
          <w:szCs w:val="28"/>
        </w:rPr>
        <w:t>购金额千分之五以上千分之十以下的罚款，列入不良行为记录名单，在一至三年内禁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止参加政府采购活动，有违法所得的，并处没收违法所得，情节严重的，由市场监管</w:t>
      </w:r>
      <w:r>
        <w:rPr>
          <w:rFonts w:hint="eastAsia" w:ascii="宋体" w:hAnsi="宋体" w:eastAsia="宋体" w:cs="宋体"/>
          <w:spacing w:val="-2"/>
          <w:sz w:val="28"/>
          <w:szCs w:val="28"/>
        </w:rPr>
        <w:t>部门吊销营业执照，构成犯罪的，依法追究刑事责任；”处理。</w:t>
      </w:r>
    </w:p>
    <w:p w14:paraId="0F2222A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BBD650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F5A488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DB0F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1A5FD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2672AA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7A1F289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DB0945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5E63674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7D5A74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t>注：1.供应商须在投标(响应性)文件中按此模板提供承诺函，既未提供前述承诺函又未提供对应事项证明材料的，视为未实质性响应招标文件要求，按无效投标(响应)处理。</w:t>
      </w:r>
    </w:p>
    <w:p w14:paraId="7DA91D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AAEA17A">
      <w:pPr>
        <w:spacing w:before="63" w:line="224" w:lineRule="auto"/>
        <w:ind w:left="1361"/>
        <w:rPr>
          <w:rFonts w:ascii="仿宋" w:hAnsi="仿宋" w:eastAsia="仿宋" w:cs="仿宋"/>
          <w:b/>
          <w:bCs/>
          <w:spacing w:val="5"/>
          <w:sz w:val="31"/>
          <w:szCs w:val="31"/>
        </w:rPr>
      </w:pPr>
      <w:bookmarkStart w:id="48" w:name="_Toc13255"/>
      <w:r>
        <w:rPr>
          <w:rFonts w:hint="eastAsia"/>
          <w:b/>
          <w:bCs w:val="0"/>
          <w:sz w:val="32"/>
          <w:szCs w:val="32"/>
          <w:lang w:eastAsia="zh-CN"/>
        </w:rPr>
        <w:t>（六）评分标准中需提供的评分材料</w:t>
      </w:r>
      <w:bookmarkEnd w:id="48"/>
    </w:p>
    <w:p w14:paraId="3E8BB939">
      <w:pPr>
        <w:spacing w:before="63" w:line="224" w:lineRule="auto"/>
        <w:ind w:left="1361"/>
        <w:rPr>
          <w:rFonts w:ascii="仿宋" w:hAnsi="仿宋" w:eastAsia="仿宋" w:cs="仿宋"/>
          <w:b/>
          <w:bCs/>
          <w:spacing w:val="5"/>
          <w:sz w:val="31"/>
          <w:szCs w:val="31"/>
        </w:rPr>
      </w:pPr>
    </w:p>
    <w:p w14:paraId="4C803A45">
      <w:pPr>
        <w:spacing w:before="63" w:line="224" w:lineRule="auto"/>
        <w:ind w:left="1361"/>
        <w:rPr>
          <w:rFonts w:ascii="仿宋" w:hAnsi="仿宋" w:eastAsia="仿宋" w:cs="仿宋"/>
          <w:b/>
          <w:bCs/>
          <w:spacing w:val="5"/>
          <w:sz w:val="31"/>
          <w:szCs w:val="31"/>
        </w:rPr>
      </w:pPr>
    </w:p>
    <w:p w14:paraId="3631B94E">
      <w:pPr>
        <w:jc w:val="center"/>
        <w:rPr>
          <w:b/>
          <w:bCs/>
          <w:kern w:val="0"/>
          <w:sz w:val="32"/>
          <w:szCs w:val="32"/>
        </w:rPr>
      </w:pPr>
      <w:r>
        <w:rPr>
          <w:rFonts w:hint="eastAsia" w:ascii="仿宋" w:hAnsi="仿宋" w:eastAsia="仿宋" w:cs="仿宋"/>
          <w:b/>
          <w:bCs/>
          <w:spacing w:val="5"/>
          <w:sz w:val="31"/>
          <w:szCs w:val="31"/>
          <w:lang w:val="en-US" w:eastAsia="zh-CN"/>
        </w:rPr>
        <w:t>格式自拟</w:t>
      </w:r>
      <w:r>
        <w:rPr>
          <w:rFonts w:ascii="仿宋" w:hAnsi="仿宋" w:eastAsia="仿宋" w:cs="仿宋"/>
          <w:b/>
          <w:bCs/>
          <w:spacing w:val="5"/>
          <w:sz w:val="31"/>
          <w:szCs w:val="31"/>
        </w:rPr>
        <w:br w:type="page"/>
      </w:r>
      <w:bookmarkStart w:id="49" w:name="_Toc96"/>
      <w:r>
        <w:rPr>
          <w:rFonts w:hint="eastAsia"/>
          <w:b/>
          <w:bCs/>
          <w:kern w:val="0"/>
          <w:sz w:val="32"/>
          <w:szCs w:val="32"/>
          <w:lang w:eastAsia="zh-CN"/>
        </w:rPr>
        <w:t>（七）</w:t>
      </w:r>
      <w:r>
        <w:rPr>
          <w:rFonts w:hint="eastAsia"/>
          <w:b/>
          <w:bCs/>
          <w:kern w:val="0"/>
          <w:sz w:val="32"/>
          <w:szCs w:val="32"/>
        </w:rPr>
        <w:t>投标人针对本项目提交的项目投标报价</w:t>
      </w:r>
      <w:bookmarkEnd w:id="49"/>
    </w:p>
    <w:p w14:paraId="4610778A">
      <w:pPr>
        <w:pStyle w:val="8"/>
      </w:pPr>
    </w:p>
    <w:p w14:paraId="384D5C8E">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DC0F0E6">
      <w:pPr>
        <w:snapToGrid w:val="0"/>
        <w:outlineLvl w:val="9"/>
        <w:rPr>
          <w:rFonts w:ascii="宋体" w:hAnsi="宋体"/>
          <w:sz w:val="28"/>
          <w:szCs w:val="28"/>
        </w:rPr>
      </w:pPr>
    </w:p>
    <w:p w14:paraId="73099C89">
      <w:pPr>
        <w:snapToGrid w:val="0"/>
        <w:outlineLvl w:val="9"/>
        <w:rPr>
          <w:rFonts w:ascii="宋体" w:hAnsi="宋体"/>
          <w:sz w:val="28"/>
          <w:szCs w:val="28"/>
        </w:rPr>
      </w:pPr>
      <w:r>
        <w:rPr>
          <w:rFonts w:hint="eastAsia" w:ascii="宋体" w:hAnsi="宋体"/>
          <w:sz w:val="28"/>
          <w:szCs w:val="28"/>
        </w:rPr>
        <w:t>致：</w:t>
      </w:r>
    </w:p>
    <w:p w14:paraId="4B6F0BF7">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eastAsia="宋体"/>
          <w:sz w:val="28"/>
          <w:szCs w:val="28"/>
          <w:u w:val="single"/>
          <w:lang w:val="en-US" w:eastAsia="zh-CN"/>
        </w:rPr>
        <w:t>0元</w:t>
      </w:r>
      <w:r>
        <w:rPr>
          <w:rFonts w:hint="eastAsia" w:ascii="宋体" w:hAnsi="宋体"/>
          <w:sz w:val="28"/>
          <w:szCs w:val="28"/>
        </w:rPr>
        <w:t>的价格和按合同约定有权得到的其它金额；严格按照合同协议书约定，完成本项目的所有工作内容。</w:t>
      </w:r>
    </w:p>
    <w:p w14:paraId="1AE6B618">
      <w:pPr>
        <w:snapToGrid w:val="0"/>
        <w:ind w:firstLine="630" w:firstLineChars="225"/>
        <w:outlineLvl w:val="9"/>
        <w:rPr>
          <w:rFonts w:ascii="宋体" w:hAnsi="宋体"/>
          <w:sz w:val="28"/>
          <w:szCs w:val="28"/>
        </w:rPr>
      </w:pPr>
    </w:p>
    <w:p w14:paraId="0BC8CDD4">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257B468A">
      <w:pPr>
        <w:snapToGrid w:val="0"/>
        <w:ind w:firstLine="560" w:firstLineChars="200"/>
        <w:outlineLvl w:val="9"/>
        <w:rPr>
          <w:rFonts w:ascii="宋体" w:hAnsi="宋体"/>
          <w:sz w:val="28"/>
          <w:szCs w:val="28"/>
        </w:rPr>
      </w:pPr>
    </w:p>
    <w:p w14:paraId="5D931606">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6CC057A">
      <w:pPr>
        <w:snapToGrid w:val="0"/>
        <w:ind w:firstLine="560" w:firstLineChars="200"/>
        <w:outlineLvl w:val="9"/>
        <w:rPr>
          <w:rFonts w:ascii="宋体" w:hAnsi="宋体"/>
          <w:sz w:val="28"/>
          <w:szCs w:val="28"/>
        </w:rPr>
      </w:pPr>
    </w:p>
    <w:p w14:paraId="3425CA22">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72D5C014">
      <w:pPr>
        <w:snapToGrid w:val="0"/>
        <w:outlineLvl w:val="9"/>
        <w:rPr>
          <w:rFonts w:ascii="宋体" w:hAnsi="宋体"/>
          <w:sz w:val="28"/>
          <w:szCs w:val="28"/>
        </w:rPr>
      </w:pPr>
    </w:p>
    <w:p w14:paraId="2C802B8A">
      <w:pPr>
        <w:snapToGrid w:val="0"/>
        <w:outlineLvl w:val="9"/>
        <w:rPr>
          <w:rFonts w:ascii="宋体" w:hAnsi="宋体"/>
          <w:sz w:val="28"/>
          <w:szCs w:val="28"/>
        </w:rPr>
      </w:pPr>
    </w:p>
    <w:p w14:paraId="6400B0DE">
      <w:pPr>
        <w:snapToGrid w:val="0"/>
        <w:outlineLvl w:val="9"/>
        <w:rPr>
          <w:rFonts w:ascii="宋体" w:hAnsi="宋体"/>
          <w:sz w:val="28"/>
          <w:szCs w:val="28"/>
        </w:rPr>
      </w:pPr>
    </w:p>
    <w:p w14:paraId="3D8E1B16">
      <w:pPr>
        <w:snapToGrid w:val="0"/>
        <w:outlineLvl w:val="9"/>
        <w:rPr>
          <w:rFonts w:ascii="宋体" w:hAnsi="宋体"/>
          <w:sz w:val="28"/>
          <w:szCs w:val="28"/>
        </w:rPr>
      </w:pPr>
    </w:p>
    <w:p w14:paraId="00969036">
      <w:pPr>
        <w:snapToGrid w:val="0"/>
        <w:outlineLvl w:val="9"/>
        <w:rPr>
          <w:rFonts w:ascii="宋体" w:hAnsi="宋体"/>
          <w:sz w:val="28"/>
          <w:szCs w:val="28"/>
        </w:rPr>
      </w:pPr>
    </w:p>
    <w:p w14:paraId="7CE575E2">
      <w:pPr>
        <w:snapToGrid w:val="0"/>
        <w:outlineLvl w:val="9"/>
        <w:rPr>
          <w:rFonts w:ascii="宋体" w:hAnsi="宋体"/>
          <w:sz w:val="28"/>
          <w:szCs w:val="28"/>
        </w:rPr>
      </w:pPr>
    </w:p>
    <w:p w14:paraId="6631E808">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1C19D898">
      <w:pPr>
        <w:outlineLvl w:val="9"/>
        <w:rPr>
          <w:rFonts w:ascii="宋体" w:hAnsi="宋体"/>
          <w:sz w:val="28"/>
          <w:szCs w:val="28"/>
        </w:rPr>
      </w:pPr>
    </w:p>
    <w:p w14:paraId="225202E1">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503019DE">
      <w:pPr>
        <w:outlineLvl w:val="9"/>
        <w:rPr>
          <w:rFonts w:ascii="宋体" w:hAnsi="宋体"/>
          <w:sz w:val="28"/>
          <w:szCs w:val="28"/>
        </w:rPr>
      </w:pPr>
    </w:p>
    <w:p w14:paraId="32A37DD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53B23E46">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119CD937">
      <w:pPr>
        <w:spacing w:before="63" w:line="224" w:lineRule="auto"/>
        <w:ind w:left="1361"/>
        <w:rPr>
          <w:rFonts w:ascii="仿宋" w:hAnsi="仿宋" w:eastAsia="仿宋" w:cs="仿宋"/>
          <w:b/>
          <w:bCs/>
          <w:sz w:val="31"/>
          <w:szCs w:val="31"/>
        </w:rPr>
      </w:pPr>
      <w:r>
        <w:rPr>
          <w:rFonts w:ascii="仿宋" w:hAnsi="仿宋" w:eastAsia="仿宋" w:cs="仿宋"/>
          <w:b/>
          <w:bCs/>
          <w:spacing w:val="5"/>
          <w:sz w:val="31"/>
          <w:szCs w:val="31"/>
        </w:rPr>
        <w:t>第五章  招标需求一览表及服务、商务要求</w:t>
      </w:r>
    </w:p>
    <w:p w14:paraId="7A02B303">
      <w:pPr>
        <w:pStyle w:val="3"/>
        <w:spacing w:line="462" w:lineRule="auto"/>
      </w:pPr>
    </w:p>
    <w:p w14:paraId="109DD7E9">
      <w:pPr>
        <w:spacing w:before="91" w:line="219" w:lineRule="auto"/>
        <w:ind w:left="3131"/>
        <w:outlineLvl w:val="0"/>
        <w:rPr>
          <w:rFonts w:ascii="宋体" w:hAnsi="宋体" w:eastAsia="宋体" w:cs="宋体"/>
          <w:sz w:val="28"/>
          <w:szCs w:val="28"/>
        </w:rPr>
      </w:pPr>
      <w:bookmarkStart w:id="50" w:name="bookmark39"/>
      <w:bookmarkEnd w:id="50"/>
      <w:bookmarkStart w:id="51" w:name="_Toc32110"/>
      <w:r>
        <w:rPr>
          <w:rFonts w:ascii="宋体" w:hAnsi="宋体" w:eastAsia="宋体" w:cs="宋体"/>
          <w:b/>
          <w:bCs/>
          <w:spacing w:val="-4"/>
          <w:sz w:val="28"/>
          <w:szCs w:val="28"/>
        </w:rPr>
        <w:t>一、招标需求一览表</w:t>
      </w:r>
      <w:bookmarkEnd w:id="51"/>
    </w:p>
    <w:tbl>
      <w:tblPr>
        <w:tblStyle w:val="12"/>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182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422116F8">
            <w:pPr>
              <w:pStyle w:val="13"/>
              <w:spacing w:before="181" w:line="219" w:lineRule="auto"/>
              <w:ind w:left="1065"/>
            </w:pPr>
            <w:r>
              <w:pict>
                <v:shape id="_x0000_s1026" o:spid="_x0000_s1026" style="position:absolute;left:0pt;margin-left:-0.05pt;margin-top:0pt;height:117pt;width:140.75pt;z-index:-251657216;mso-width-relative:page;mso-height-relative:page;" filled="f" stroked="t" coordsize="2815,2340" path="m5,5l2810,2335e">
                  <v:fill on="f" focussize="0,0"/>
                  <v:stroke weight="0.5pt" color="#000000" miterlimit="10" endcap="round"/>
                  <v:imagedata o:title=""/>
                  <o:lock v:ext="edit"/>
                </v:shape>
              </w:pict>
            </w:r>
            <w:r>
              <w:t>采</w:t>
            </w:r>
          </w:p>
          <w:p w14:paraId="015006C8">
            <w:pPr>
              <w:spacing w:line="247" w:lineRule="auto"/>
              <w:rPr>
                <w:rFonts w:ascii="Arial"/>
                <w:sz w:val="21"/>
              </w:rPr>
            </w:pPr>
          </w:p>
          <w:p w14:paraId="64C572FC">
            <w:pPr>
              <w:spacing w:line="248" w:lineRule="auto"/>
              <w:rPr>
                <w:rFonts w:ascii="Arial"/>
                <w:sz w:val="21"/>
              </w:rPr>
            </w:pPr>
          </w:p>
          <w:p w14:paraId="47ADD088">
            <w:pPr>
              <w:pStyle w:val="13"/>
              <w:spacing w:before="78" w:line="220" w:lineRule="auto"/>
              <w:ind w:left="466"/>
            </w:pPr>
            <w:r>
              <w:t>内</w:t>
            </w:r>
          </w:p>
        </w:tc>
        <w:tc>
          <w:tcPr>
            <w:tcW w:w="1431" w:type="dxa"/>
            <w:tcBorders>
              <w:top w:val="single" w:color="000000" w:sz="10" w:space="0"/>
              <w:left w:val="nil"/>
              <w:bottom w:val="nil"/>
            </w:tcBorders>
            <w:vAlign w:val="top"/>
          </w:tcPr>
          <w:p w14:paraId="2095EABD">
            <w:pPr>
              <w:spacing w:line="446" w:lineRule="auto"/>
              <w:rPr>
                <w:rFonts w:ascii="Arial"/>
                <w:sz w:val="21"/>
              </w:rPr>
            </w:pPr>
          </w:p>
          <w:p w14:paraId="20230282">
            <w:pPr>
              <w:pStyle w:val="13"/>
              <w:spacing w:before="78" w:line="220" w:lineRule="auto"/>
              <w:ind w:left="82"/>
            </w:pPr>
            <w:r>
              <w:t>购</w:t>
            </w:r>
          </w:p>
          <w:p w14:paraId="42E2B4FC">
            <w:pPr>
              <w:pStyle w:val="13"/>
              <w:spacing w:before="57" w:line="223" w:lineRule="auto"/>
              <w:ind w:left="502"/>
            </w:pPr>
            <w:r>
              <w:t>名</w:t>
            </w:r>
          </w:p>
          <w:p w14:paraId="61E0DA7E">
            <w:pPr>
              <w:pStyle w:val="13"/>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55D60409">
            <w:pPr>
              <w:spacing w:line="243" w:lineRule="auto"/>
              <w:rPr>
                <w:rFonts w:ascii="Arial"/>
                <w:sz w:val="21"/>
              </w:rPr>
            </w:pPr>
          </w:p>
          <w:p w14:paraId="47060992">
            <w:pPr>
              <w:spacing w:line="244" w:lineRule="auto"/>
              <w:rPr>
                <w:rFonts w:ascii="Arial"/>
                <w:sz w:val="21"/>
              </w:rPr>
            </w:pPr>
          </w:p>
          <w:p w14:paraId="6F045300">
            <w:pPr>
              <w:spacing w:line="244" w:lineRule="auto"/>
              <w:rPr>
                <w:rFonts w:ascii="Arial"/>
                <w:sz w:val="21"/>
              </w:rPr>
            </w:pPr>
          </w:p>
          <w:p w14:paraId="767F2A7E">
            <w:pPr>
              <w:spacing w:line="244" w:lineRule="auto"/>
              <w:rPr>
                <w:rFonts w:ascii="Arial"/>
                <w:sz w:val="21"/>
              </w:rPr>
            </w:pPr>
          </w:p>
          <w:p w14:paraId="6CA9B3D1">
            <w:pPr>
              <w:pStyle w:val="13"/>
              <w:spacing w:before="78" w:line="219" w:lineRule="auto"/>
              <w:ind w:left="1407"/>
            </w:pPr>
            <w:r>
              <w:rPr>
                <w:spacing w:val="8"/>
              </w:rPr>
              <w:t>详见第五章中“ 服务要求”</w:t>
            </w:r>
          </w:p>
        </w:tc>
      </w:tr>
      <w:tr w14:paraId="3B7C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79168B22">
            <w:pPr>
              <w:pStyle w:val="13"/>
              <w:spacing w:before="154" w:line="220" w:lineRule="auto"/>
              <w:ind w:left="1285"/>
            </w:pPr>
            <w:r>
              <w:t>容</w:t>
            </w:r>
          </w:p>
        </w:tc>
        <w:tc>
          <w:tcPr>
            <w:tcW w:w="5804" w:type="dxa"/>
            <w:vMerge w:val="continue"/>
            <w:tcBorders>
              <w:top w:val="nil"/>
              <w:right w:val="single" w:color="000000" w:sz="10" w:space="0"/>
            </w:tcBorders>
            <w:vAlign w:val="top"/>
          </w:tcPr>
          <w:p w14:paraId="05F4213F">
            <w:pPr>
              <w:rPr>
                <w:rFonts w:ascii="Arial"/>
                <w:sz w:val="21"/>
              </w:rPr>
            </w:pPr>
          </w:p>
        </w:tc>
      </w:tr>
      <w:tr w14:paraId="0C78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62B209C9">
            <w:pPr>
              <w:spacing w:line="294" w:lineRule="auto"/>
              <w:rPr>
                <w:rFonts w:ascii="Arial"/>
                <w:sz w:val="21"/>
              </w:rPr>
            </w:pPr>
          </w:p>
          <w:p w14:paraId="6DF661F8">
            <w:pPr>
              <w:pStyle w:val="13"/>
              <w:spacing w:before="78" w:line="220" w:lineRule="auto"/>
              <w:ind w:left="934"/>
            </w:pPr>
            <w:r>
              <w:rPr>
                <w:rFonts w:hint="eastAsia"/>
                <w:spacing w:val="-2"/>
                <w:lang w:eastAsia="zh-CN"/>
              </w:rPr>
              <w:t>食堂、超市</w:t>
            </w:r>
            <w:r>
              <w:rPr>
                <w:spacing w:val="-2"/>
              </w:rPr>
              <w:t>概况</w:t>
            </w:r>
          </w:p>
        </w:tc>
        <w:tc>
          <w:tcPr>
            <w:tcW w:w="5804" w:type="dxa"/>
            <w:tcBorders>
              <w:right w:val="single" w:color="000000" w:sz="10" w:space="0"/>
            </w:tcBorders>
            <w:vAlign w:val="top"/>
          </w:tcPr>
          <w:p w14:paraId="74B3EB82">
            <w:pPr>
              <w:spacing w:line="294" w:lineRule="auto"/>
              <w:rPr>
                <w:rFonts w:ascii="Arial"/>
                <w:sz w:val="21"/>
              </w:rPr>
            </w:pPr>
          </w:p>
          <w:p w14:paraId="7DD43A14">
            <w:pPr>
              <w:pStyle w:val="13"/>
              <w:spacing w:before="78" w:line="219" w:lineRule="auto"/>
              <w:ind w:left="1407"/>
            </w:pPr>
            <w:r>
              <w:rPr>
                <w:spacing w:val="8"/>
              </w:rPr>
              <w:t>详见第五章中“ 服务要求”</w:t>
            </w:r>
          </w:p>
        </w:tc>
      </w:tr>
      <w:tr w14:paraId="698A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7C447543">
            <w:pPr>
              <w:spacing w:line="295" w:lineRule="auto"/>
              <w:rPr>
                <w:rFonts w:ascii="Arial"/>
                <w:sz w:val="21"/>
              </w:rPr>
            </w:pPr>
          </w:p>
          <w:p w14:paraId="33CB3C29">
            <w:pPr>
              <w:pStyle w:val="13"/>
              <w:spacing w:before="78" w:line="220" w:lineRule="auto"/>
              <w:ind w:left="1054"/>
            </w:pPr>
            <w:r>
              <w:rPr>
                <w:spacing w:val="-3"/>
              </w:rPr>
              <w:t>服务期</w:t>
            </w:r>
          </w:p>
        </w:tc>
        <w:tc>
          <w:tcPr>
            <w:tcW w:w="5804" w:type="dxa"/>
            <w:tcBorders>
              <w:right w:val="single" w:color="000000" w:sz="10" w:space="0"/>
            </w:tcBorders>
            <w:vAlign w:val="top"/>
          </w:tcPr>
          <w:p w14:paraId="6CF49736">
            <w:pPr>
              <w:spacing w:line="296" w:lineRule="auto"/>
              <w:rPr>
                <w:rFonts w:ascii="Arial"/>
                <w:sz w:val="21"/>
              </w:rPr>
            </w:pPr>
          </w:p>
          <w:p w14:paraId="7393C56C">
            <w:pPr>
              <w:pStyle w:val="13"/>
              <w:spacing w:before="78" w:line="219" w:lineRule="auto"/>
              <w:ind w:left="1467"/>
            </w:pPr>
            <w:r>
              <w:rPr>
                <w:spacing w:val="8"/>
              </w:rPr>
              <w:t>详见第五章中“商务条款”</w:t>
            </w:r>
          </w:p>
        </w:tc>
      </w:tr>
      <w:tr w14:paraId="622F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7A9B5E6">
            <w:pPr>
              <w:spacing w:line="299" w:lineRule="auto"/>
              <w:rPr>
                <w:rFonts w:ascii="Arial"/>
                <w:sz w:val="21"/>
              </w:rPr>
            </w:pPr>
          </w:p>
          <w:p w14:paraId="7D9A2433">
            <w:pPr>
              <w:pStyle w:val="13"/>
              <w:spacing w:before="78" w:line="220" w:lineRule="auto"/>
              <w:ind w:left="934"/>
            </w:pPr>
            <w:r>
              <w:rPr>
                <w:spacing w:val="-2"/>
              </w:rPr>
              <w:t>服务地点</w:t>
            </w:r>
          </w:p>
        </w:tc>
        <w:tc>
          <w:tcPr>
            <w:tcW w:w="5804" w:type="dxa"/>
            <w:tcBorders>
              <w:right w:val="single" w:color="000000" w:sz="10" w:space="0"/>
            </w:tcBorders>
            <w:vAlign w:val="top"/>
          </w:tcPr>
          <w:p w14:paraId="17D4F357">
            <w:pPr>
              <w:spacing w:line="299" w:lineRule="auto"/>
              <w:rPr>
                <w:rFonts w:ascii="Arial"/>
                <w:sz w:val="21"/>
              </w:rPr>
            </w:pPr>
          </w:p>
          <w:p w14:paraId="2B6A2D84">
            <w:pPr>
              <w:pStyle w:val="13"/>
              <w:spacing w:before="78" w:line="219" w:lineRule="auto"/>
              <w:ind w:left="1467"/>
            </w:pPr>
            <w:r>
              <w:rPr>
                <w:spacing w:val="8"/>
              </w:rPr>
              <w:t>详见第五章中“商务条款”</w:t>
            </w:r>
          </w:p>
        </w:tc>
      </w:tr>
      <w:tr w14:paraId="365F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0BB73032">
            <w:pPr>
              <w:pStyle w:val="13"/>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704FEAF5">
            <w:pPr>
              <w:pStyle w:val="13"/>
              <w:spacing w:before="78" w:line="219" w:lineRule="auto"/>
              <w:ind w:left="1467"/>
              <w:rPr>
                <w:spacing w:val="8"/>
              </w:rPr>
            </w:pPr>
            <w:r>
              <w:rPr>
                <w:spacing w:val="2"/>
                <w:sz w:val="24"/>
                <w:szCs w:val="24"/>
              </w:rPr>
              <w:t>投标报价</w:t>
            </w:r>
            <w:r>
              <w:rPr>
                <w:rFonts w:hint="eastAsia" w:ascii="宋体" w:hAnsi="宋体"/>
                <w:sz w:val="24"/>
                <w:szCs w:val="24"/>
                <w:u w:val="single"/>
              </w:rPr>
              <w:t xml:space="preserve"> </w:t>
            </w:r>
            <w:r>
              <w:rPr>
                <w:rFonts w:hint="eastAsia" w:ascii="宋体" w:hAnsi="宋体"/>
                <w:sz w:val="24"/>
                <w:szCs w:val="24"/>
                <w:u w:val="single"/>
                <w:lang w:val="en-US" w:eastAsia="zh-CN"/>
              </w:rPr>
              <w:t>管理费0元</w:t>
            </w:r>
          </w:p>
        </w:tc>
      </w:tr>
      <w:tr w14:paraId="009C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0C18FF48">
            <w:pPr>
              <w:spacing w:line="313" w:lineRule="auto"/>
              <w:rPr>
                <w:rFonts w:ascii="Arial"/>
                <w:sz w:val="21"/>
              </w:rPr>
            </w:pPr>
          </w:p>
          <w:p w14:paraId="109B0350">
            <w:pPr>
              <w:pStyle w:val="13"/>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370E7309">
            <w:pPr>
              <w:pStyle w:val="13"/>
              <w:spacing w:before="182" w:line="289" w:lineRule="auto"/>
              <w:ind w:left="596" w:right="105" w:hanging="485"/>
            </w:pPr>
            <w:r>
              <w:rPr>
                <w:spacing w:val="2"/>
              </w:rPr>
              <w:t>本项目为零租赁项目，经营</w:t>
            </w:r>
            <w:r>
              <w:rPr>
                <w:rFonts w:hint="eastAsia"/>
                <w:spacing w:val="2"/>
                <w:lang w:eastAsia="zh-CN"/>
              </w:rPr>
              <w:t>食堂、超市</w:t>
            </w:r>
            <w:r>
              <w:rPr>
                <w:spacing w:val="2"/>
              </w:rPr>
              <w:t>必须达</w:t>
            </w:r>
            <w:r>
              <w:rPr>
                <w:spacing w:val="4"/>
              </w:rPr>
              <w:t xml:space="preserve"> </w:t>
            </w:r>
            <w:r>
              <w:rPr>
                <w:spacing w:val="-3"/>
              </w:rPr>
              <w:t>到“名厨亮灶”等国家、地方法律、法规要求。</w:t>
            </w:r>
          </w:p>
        </w:tc>
      </w:tr>
    </w:tbl>
    <w:p w14:paraId="5ADC00F6">
      <w:pPr>
        <w:pStyle w:val="3"/>
      </w:pPr>
    </w:p>
    <w:p w14:paraId="198D1554">
      <w:pPr>
        <w:sectPr>
          <w:footerReference r:id="rId7" w:type="default"/>
          <w:pgSz w:w="11907" w:h="16839"/>
          <w:pgMar w:top="1229" w:right="1661" w:bottom="1153" w:left="1574" w:header="0" w:footer="993" w:gutter="0"/>
          <w:cols w:space="720" w:num="1"/>
        </w:sectPr>
      </w:pPr>
    </w:p>
    <w:p w14:paraId="00FB0FEA">
      <w:pPr>
        <w:spacing w:before="56" w:line="220" w:lineRule="auto"/>
        <w:ind w:left="128"/>
        <w:outlineLvl w:val="0"/>
        <w:rPr>
          <w:rFonts w:ascii="宋体" w:hAnsi="宋体" w:eastAsia="宋体" w:cs="宋体"/>
          <w:sz w:val="28"/>
          <w:szCs w:val="28"/>
        </w:rPr>
      </w:pPr>
      <w:bookmarkStart w:id="52" w:name="bookmark41"/>
      <w:bookmarkEnd w:id="52"/>
      <w:bookmarkStart w:id="53" w:name="_Toc7089"/>
      <w:r>
        <w:rPr>
          <w:rFonts w:ascii="宋体" w:hAnsi="宋体" w:eastAsia="宋体" w:cs="宋体"/>
          <w:b/>
          <w:bCs/>
          <w:spacing w:val="-5"/>
          <w:sz w:val="28"/>
          <w:szCs w:val="28"/>
        </w:rPr>
        <w:t>二、服务要求</w:t>
      </w:r>
      <w:bookmarkEnd w:id="53"/>
    </w:p>
    <w:p w14:paraId="0A0F0A66">
      <w:pPr>
        <w:spacing w:before="31" w:line="220" w:lineRule="auto"/>
        <w:ind w:left="610"/>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食堂、超市</w:t>
      </w:r>
      <w:r>
        <w:rPr>
          <w:rFonts w:ascii="宋体" w:hAnsi="宋体" w:eastAsia="宋体" w:cs="宋体"/>
          <w:b/>
          <w:bCs/>
          <w:spacing w:val="-5"/>
          <w:sz w:val="24"/>
          <w:szCs w:val="24"/>
        </w:rPr>
        <w:t>概况</w:t>
      </w:r>
    </w:p>
    <w:p w14:paraId="48BA7BB1">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江西省南昌市南昌育山高级中学</w:t>
      </w:r>
    </w:p>
    <w:p w14:paraId="707E3601">
      <w:pPr>
        <w:spacing w:before="179" w:line="219" w:lineRule="auto"/>
        <w:ind w:left="604"/>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eastAsia="zh-CN"/>
        </w:rPr>
        <w:t>食堂、超市</w:t>
      </w:r>
      <w:r>
        <w:rPr>
          <w:rFonts w:ascii="宋体" w:hAnsi="宋体" w:eastAsia="宋体" w:cs="宋体"/>
          <w:sz w:val="24"/>
          <w:szCs w:val="24"/>
        </w:rPr>
        <w:t>就餐</w:t>
      </w:r>
      <w:r>
        <w:rPr>
          <w:rFonts w:hint="eastAsia" w:ascii="宋体" w:hAnsi="宋体" w:eastAsia="宋体" w:cs="宋体"/>
          <w:sz w:val="24"/>
          <w:szCs w:val="24"/>
          <w:lang w:val="en-US" w:eastAsia="zh-CN"/>
        </w:rPr>
        <w:t>/消费</w:t>
      </w:r>
      <w:r>
        <w:rPr>
          <w:rFonts w:ascii="宋体" w:hAnsi="宋体" w:eastAsia="宋体" w:cs="宋体"/>
          <w:sz w:val="24"/>
          <w:szCs w:val="24"/>
        </w:rPr>
        <w:t>人数：在校学生</w:t>
      </w:r>
      <w:r>
        <w:rPr>
          <w:rFonts w:hint="eastAsia" w:ascii="宋体" w:hAnsi="宋体" w:eastAsia="宋体" w:cs="宋体"/>
          <w:sz w:val="24"/>
          <w:szCs w:val="24"/>
          <w:lang w:val="en-US" w:eastAsia="zh-CN"/>
        </w:rPr>
        <w:t>3000</w:t>
      </w:r>
      <w:r>
        <w:rPr>
          <w:rFonts w:ascii="宋体" w:hAnsi="宋体" w:eastAsia="宋体" w:cs="宋体"/>
          <w:sz w:val="24"/>
          <w:szCs w:val="24"/>
        </w:rPr>
        <w:t>名左右，视招生情况，学生人数会有变动。</w:t>
      </w:r>
    </w:p>
    <w:p w14:paraId="17CDBBC8">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食堂、超市</w:t>
      </w:r>
      <w:r>
        <w:rPr>
          <w:rFonts w:ascii="宋体" w:hAnsi="宋体" w:eastAsia="宋体" w:cs="宋体"/>
          <w:spacing w:val="-7"/>
          <w:sz w:val="24"/>
          <w:szCs w:val="24"/>
        </w:rPr>
        <w:t>经营信息：</w:t>
      </w:r>
    </w:p>
    <w:p w14:paraId="65D55DDB">
      <w:pPr>
        <w:spacing w:line="146" w:lineRule="exact"/>
      </w:pPr>
    </w:p>
    <w:tbl>
      <w:tblPr>
        <w:tblStyle w:val="12"/>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2C22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top"/>
          </w:tcPr>
          <w:p w14:paraId="6C72DC39">
            <w:pPr>
              <w:spacing w:line="278" w:lineRule="auto"/>
              <w:rPr>
                <w:rFonts w:ascii="Arial"/>
                <w:sz w:val="21"/>
              </w:rPr>
            </w:pPr>
          </w:p>
          <w:p w14:paraId="47B0C7BA">
            <w:pPr>
              <w:pStyle w:val="13"/>
              <w:spacing w:before="78" w:line="220" w:lineRule="auto"/>
              <w:ind w:left="239"/>
            </w:pPr>
            <w:r>
              <w:rPr>
                <w:rFonts w:hint="eastAsia"/>
                <w:b/>
                <w:bCs/>
                <w:spacing w:val="-4"/>
                <w:lang w:eastAsia="zh-CN"/>
              </w:rPr>
              <w:t>食堂、超市</w:t>
            </w:r>
            <w:r>
              <w:rPr>
                <w:b/>
                <w:bCs/>
                <w:spacing w:val="-4"/>
              </w:rPr>
              <w:t>名称</w:t>
            </w:r>
          </w:p>
        </w:tc>
        <w:tc>
          <w:tcPr>
            <w:tcW w:w="1406" w:type="dxa"/>
            <w:vAlign w:val="top"/>
          </w:tcPr>
          <w:p w14:paraId="0DBBE742">
            <w:pPr>
              <w:spacing w:line="278" w:lineRule="auto"/>
              <w:rPr>
                <w:rFonts w:ascii="Arial"/>
                <w:sz w:val="21"/>
              </w:rPr>
            </w:pPr>
          </w:p>
          <w:p w14:paraId="1B5BE94C">
            <w:pPr>
              <w:pStyle w:val="13"/>
              <w:spacing w:before="78" w:line="220" w:lineRule="auto"/>
              <w:ind w:left="114"/>
            </w:pPr>
            <w:r>
              <w:rPr>
                <w:b/>
                <w:bCs/>
                <w:spacing w:val="-7"/>
              </w:rPr>
              <w:t>面积（㎡）</w:t>
            </w:r>
          </w:p>
        </w:tc>
        <w:tc>
          <w:tcPr>
            <w:tcW w:w="5338" w:type="dxa"/>
            <w:vAlign w:val="top"/>
          </w:tcPr>
          <w:p w14:paraId="3A2248FE">
            <w:pPr>
              <w:spacing w:line="278" w:lineRule="auto"/>
              <w:rPr>
                <w:rFonts w:ascii="Arial"/>
                <w:sz w:val="21"/>
              </w:rPr>
            </w:pPr>
          </w:p>
          <w:p w14:paraId="21FDA8BB">
            <w:pPr>
              <w:pStyle w:val="13"/>
              <w:spacing w:before="78" w:line="220" w:lineRule="auto"/>
              <w:ind w:left="1833"/>
            </w:pPr>
            <w:r>
              <w:rPr>
                <w:b/>
                <w:bCs/>
                <w:spacing w:val="-4"/>
              </w:rPr>
              <w:t>经营要求及范围</w:t>
            </w:r>
          </w:p>
        </w:tc>
        <w:tc>
          <w:tcPr>
            <w:tcW w:w="950" w:type="dxa"/>
            <w:vAlign w:val="top"/>
          </w:tcPr>
          <w:p w14:paraId="0AF14E57">
            <w:pPr>
              <w:spacing w:line="277" w:lineRule="auto"/>
              <w:rPr>
                <w:rFonts w:ascii="Arial"/>
                <w:sz w:val="21"/>
              </w:rPr>
            </w:pPr>
          </w:p>
          <w:p w14:paraId="3EFD3796">
            <w:pPr>
              <w:pStyle w:val="13"/>
              <w:spacing w:before="78" w:line="221" w:lineRule="auto"/>
              <w:ind w:left="242"/>
            </w:pPr>
            <w:r>
              <w:rPr>
                <w:b/>
                <w:bCs/>
                <w:spacing w:val="-5"/>
              </w:rPr>
              <w:t>备注</w:t>
            </w:r>
          </w:p>
        </w:tc>
      </w:tr>
      <w:tr w14:paraId="6910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top"/>
          </w:tcPr>
          <w:p w14:paraId="1D2F31F5">
            <w:pPr>
              <w:spacing w:line="254" w:lineRule="auto"/>
              <w:rPr>
                <w:rFonts w:ascii="Arial"/>
                <w:sz w:val="21"/>
              </w:rPr>
            </w:pPr>
          </w:p>
          <w:p w14:paraId="5E8EB701">
            <w:pPr>
              <w:spacing w:line="254" w:lineRule="auto"/>
              <w:rPr>
                <w:rFonts w:ascii="Arial"/>
                <w:sz w:val="21"/>
              </w:rPr>
            </w:pPr>
          </w:p>
          <w:p w14:paraId="4C45E895">
            <w:pPr>
              <w:pStyle w:val="13"/>
              <w:spacing w:before="78" w:line="220" w:lineRule="auto"/>
              <w:ind w:left="241"/>
              <w:rPr>
                <w:rFonts w:hint="eastAsia" w:eastAsia="宋体"/>
                <w:lang w:eastAsia="zh-CN"/>
              </w:rPr>
            </w:pPr>
            <w:r>
              <w:rPr>
                <w:rFonts w:hint="eastAsia"/>
                <w:spacing w:val="-3"/>
                <w:lang w:eastAsia="zh-CN"/>
              </w:rPr>
              <w:t>食堂、超市</w:t>
            </w:r>
          </w:p>
        </w:tc>
        <w:tc>
          <w:tcPr>
            <w:tcW w:w="1406" w:type="dxa"/>
            <w:vAlign w:val="top"/>
          </w:tcPr>
          <w:p w14:paraId="609EDAEC">
            <w:pPr>
              <w:spacing w:line="274" w:lineRule="auto"/>
              <w:rPr>
                <w:rFonts w:ascii="Arial"/>
                <w:sz w:val="21"/>
              </w:rPr>
            </w:pPr>
          </w:p>
          <w:p w14:paraId="082DDF92">
            <w:pPr>
              <w:spacing w:line="274" w:lineRule="auto"/>
              <w:rPr>
                <w:rFonts w:ascii="Arial"/>
                <w:sz w:val="21"/>
              </w:rPr>
            </w:pPr>
          </w:p>
          <w:p w14:paraId="7315AE42">
            <w:pPr>
              <w:pStyle w:val="13"/>
              <w:spacing w:before="78" w:line="182" w:lineRule="auto"/>
              <w:ind w:left="484"/>
              <w:rPr>
                <w:rFonts w:hint="eastAsia" w:eastAsia="宋体"/>
                <w:lang w:eastAsia="zh-CN"/>
              </w:rPr>
            </w:pPr>
            <w:r>
              <w:rPr>
                <w:rFonts w:hint="eastAsia"/>
                <w:spacing w:val="-6"/>
                <w:lang w:eastAsia="zh-CN"/>
              </w:rPr>
              <w:t>实地勘察</w:t>
            </w:r>
          </w:p>
        </w:tc>
        <w:tc>
          <w:tcPr>
            <w:tcW w:w="5338" w:type="dxa"/>
            <w:vAlign w:val="top"/>
          </w:tcPr>
          <w:p w14:paraId="20F473AD">
            <w:pPr>
              <w:spacing w:line="277" w:lineRule="auto"/>
              <w:rPr>
                <w:rFonts w:ascii="Arial"/>
                <w:sz w:val="21"/>
              </w:rPr>
            </w:pPr>
          </w:p>
          <w:p w14:paraId="0ED79A75">
            <w:pPr>
              <w:pStyle w:val="13"/>
              <w:spacing w:before="78" w:line="347" w:lineRule="auto"/>
              <w:ind w:right="106"/>
              <w:rPr>
                <w:rFonts w:hint="eastAsia" w:eastAsia="宋体"/>
                <w:lang w:eastAsia="zh-CN"/>
              </w:rPr>
            </w:pPr>
            <w:r>
              <w:rPr>
                <w:rFonts w:hint="eastAsia"/>
                <w:spacing w:val="-3"/>
                <w:lang w:eastAsia="zh-CN"/>
              </w:rPr>
              <w:t>食堂、超市</w:t>
            </w:r>
            <w:r>
              <w:rPr>
                <w:spacing w:val="-3"/>
              </w:rPr>
              <w:t>风味小吃档口必须在经招标人同意后设置在</w:t>
            </w:r>
            <w:r>
              <w:rPr>
                <w:rFonts w:hint="eastAsia"/>
                <w:spacing w:val="-3"/>
                <w:lang w:eastAsia="zh-CN"/>
              </w:rPr>
              <w:t>学校</w:t>
            </w:r>
            <w:r>
              <w:rPr>
                <w:spacing w:val="-3"/>
              </w:rPr>
              <w:t>指定位置，其余均为大餐。</w:t>
            </w:r>
            <w:r>
              <w:rPr>
                <w:rFonts w:hint="eastAsia"/>
                <w:spacing w:val="-3"/>
                <w:lang w:eastAsia="zh-CN"/>
              </w:rPr>
              <w:t>超市经营品类应符合教育部门要求。</w:t>
            </w:r>
          </w:p>
        </w:tc>
        <w:tc>
          <w:tcPr>
            <w:tcW w:w="950" w:type="dxa"/>
            <w:vAlign w:val="top"/>
          </w:tcPr>
          <w:p w14:paraId="0FBB40D6">
            <w:pPr>
              <w:rPr>
                <w:rFonts w:ascii="Arial"/>
                <w:sz w:val="21"/>
              </w:rPr>
            </w:pPr>
          </w:p>
        </w:tc>
      </w:tr>
    </w:tbl>
    <w:p w14:paraId="3AF4EAD6">
      <w:pPr>
        <w:pStyle w:val="3"/>
        <w:spacing w:line="418" w:lineRule="auto"/>
      </w:pPr>
    </w:p>
    <w:p w14:paraId="6493B59E">
      <w:pPr>
        <w:spacing w:before="79" w:line="220" w:lineRule="auto"/>
        <w:ind w:left="610"/>
        <w:rPr>
          <w:rFonts w:ascii="宋体" w:hAnsi="宋体" w:eastAsia="宋体" w:cs="宋体"/>
          <w:sz w:val="24"/>
          <w:szCs w:val="24"/>
        </w:rPr>
      </w:pPr>
      <w:r>
        <w:rPr>
          <w:rFonts w:ascii="宋体" w:hAnsi="宋体" w:eastAsia="宋体" w:cs="宋体"/>
          <w:b/>
          <w:bCs/>
          <w:spacing w:val="-5"/>
          <w:sz w:val="24"/>
          <w:szCs w:val="24"/>
        </w:rPr>
        <w:t>（二）、服务要求</w:t>
      </w:r>
    </w:p>
    <w:p w14:paraId="1EF238DC">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2FFF3084">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pacing w:val="2"/>
          <w:sz w:val="24"/>
          <w:szCs w:val="24"/>
        </w:rPr>
        <w:t>行）》、《中华人民共和国消防法》、《江西省食品卫生管理实施办法》及招标人指定的有关制度规定等，做到合法、诚信经营，规范、安全生产，确保食品安全和</w:t>
      </w:r>
      <w:r>
        <w:rPr>
          <w:rFonts w:ascii="宋体" w:hAnsi="宋体" w:eastAsia="宋体" w:cs="宋体"/>
          <w:spacing w:val="-8"/>
          <w:sz w:val="24"/>
          <w:szCs w:val="24"/>
        </w:rPr>
        <w:t>消防安全。</w:t>
      </w:r>
    </w:p>
    <w:p w14:paraId="7F1F8886">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接受招标人的监督管理，招标人每学期组织师生进行满意度测评，满意率需达到市场监管局规定比率。</w:t>
      </w:r>
    </w:p>
    <w:p w14:paraId="369D06EB">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必须遵守《中华人民共和国劳动法》，对符合参保条件</w:t>
      </w:r>
      <w:r>
        <w:rPr>
          <w:rFonts w:ascii="宋体" w:hAnsi="宋体" w:eastAsia="宋体" w:cs="宋体"/>
          <w:spacing w:val="-7"/>
          <w:sz w:val="24"/>
          <w:szCs w:val="24"/>
        </w:rPr>
        <w:t>的员工购买社保，若</w:t>
      </w:r>
      <w:r>
        <w:rPr>
          <w:rFonts w:ascii="宋体" w:hAnsi="宋体" w:eastAsia="宋体" w:cs="宋体"/>
          <w:spacing w:val="2"/>
          <w:sz w:val="24"/>
          <w:szCs w:val="24"/>
        </w:rPr>
        <w:t>与员工发生劳务、经济等纠纷，由投标人承担一切法律责任。投标人需购买不少于</w:t>
      </w:r>
    </w:p>
    <w:p w14:paraId="5BF806FC">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0D8E2811">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2"/>
          <w:sz w:val="24"/>
          <w:szCs w:val="24"/>
        </w:rPr>
        <w:t>外招标，同时，不予退还履约保证金，如有违法行为，交由相关机构依法</w:t>
      </w:r>
      <w:r>
        <w:rPr>
          <w:rFonts w:ascii="宋体" w:hAnsi="宋体" w:eastAsia="宋体" w:cs="宋体"/>
          <w:spacing w:val="-11"/>
          <w:sz w:val="24"/>
          <w:szCs w:val="24"/>
        </w:rPr>
        <w:t>处理。</w:t>
      </w:r>
    </w:p>
    <w:p w14:paraId="4A9C1357">
      <w:pPr>
        <w:spacing w:before="174" w:line="219" w:lineRule="auto"/>
        <w:ind w:left="619"/>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p>
    <w:p w14:paraId="4AA50400">
      <w:pPr>
        <w:spacing w:line="219" w:lineRule="auto"/>
        <w:rPr>
          <w:rFonts w:ascii="宋体" w:hAnsi="宋体" w:eastAsia="宋体" w:cs="宋体"/>
          <w:sz w:val="24"/>
          <w:szCs w:val="24"/>
        </w:rPr>
        <w:sectPr>
          <w:footerReference r:id="rId8" w:type="default"/>
          <w:pgSz w:w="11907" w:h="16839"/>
          <w:pgMar w:top="1318" w:right="1301" w:bottom="1153" w:left="1476" w:header="0" w:footer="993" w:gutter="0"/>
          <w:cols w:space="720" w:num="1"/>
        </w:sectPr>
      </w:pPr>
    </w:p>
    <w:p w14:paraId="75EFCE41">
      <w:pPr>
        <w:spacing w:before="48" w:line="350" w:lineRule="auto"/>
        <w:ind w:right="18" w:firstLine="1"/>
        <w:jc w:val="both"/>
        <w:rPr>
          <w:rFonts w:ascii="宋体" w:hAnsi="宋体" w:eastAsia="宋体" w:cs="宋体"/>
          <w:sz w:val="24"/>
          <w:szCs w:val="24"/>
        </w:rPr>
      </w:pPr>
      <w:r>
        <w:rPr>
          <w:rFonts w:ascii="宋体" w:hAnsi="宋体" w:eastAsia="宋体" w:cs="宋体"/>
          <w:spacing w:val="-3"/>
          <w:sz w:val="24"/>
          <w:szCs w:val="24"/>
        </w:rPr>
        <w:t>工伤、各类保险等费用。若因经营管理不善发生食物中毒、工伤及消防安全等事故，均由投标人承担全部经济和法律责任；所聘用员工不得违反国家有关法律法规规定，否则，依法承担全部法律责任。</w:t>
      </w:r>
    </w:p>
    <w:p w14:paraId="008A66F6">
      <w:pPr>
        <w:spacing w:before="33" w:line="354" w:lineRule="auto"/>
        <w:ind w:right="52" w:firstLine="497"/>
        <w:rPr>
          <w:rFonts w:ascii="宋体" w:hAnsi="宋体" w:eastAsia="宋体" w:cs="宋体"/>
          <w:sz w:val="24"/>
          <w:szCs w:val="24"/>
          <w:highlight w:val="red"/>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的卫生防疫、就餐环境等符合国家食品监督管理相关的规定；</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、操作间、楼梯间及公共场所均属于投标人管理范围，投标人负责对</w:t>
      </w:r>
      <w:r>
        <w:rPr>
          <w:rFonts w:hint="eastAsia" w:ascii="宋体" w:hAnsi="宋体" w:eastAsia="宋体" w:cs="宋体"/>
          <w:spacing w:val="2"/>
          <w:sz w:val="24"/>
          <w:szCs w:val="24"/>
          <w:lang w:eastAsia="zh-CN"/>
        </w:rPr>
        <w:t>食堂、超市</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周边的环境卫生、日常所有设施的维修、</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周边专用下水井、泔水井、油污井的清理及疏通。</w:t>
      </w:r>
      <w:r>
        <w:rPr>
          <w:rFonts w:ascii="宋体" w:hAnsi="宋体" w:eastAsia="宋体" w:cs="宋体"/>
          <w:spacing w:val="2"/>
          <w:sz w:val="24"/>
          <w:szCs w:val="24"/>
          <w:highlight w:val="none"/>
        </w:rPr>
        <w:t>确保</w:t>
      </w:r>
      <w:r>
        <w:rPr>
          <w:rFonts w:hint="eastAsia" w:ascii="宋体" w:hAnsi="宋体" w:eastAsia="宋体" w:cs="宋体"/>
          <w:spacing w:val="-2"/>
          <w:sz w:val="24"/>
          <w:szCs w:val="24"/>
          <w:highlight w:val="none"/>
          <w:lang w:eastAsia="zh-CN"/>
        </w:rPr>
        <w:t>食堂、超市</w:t>
      </w:r>
      <w:r>
        <w:rPr>
          <w:rFonts w:ascii="宋体" w:hAnsi="宋体" w:eastAsia="宋体" w:cs="宋体"/>
          <w:spacing w:val="-2"/>
          <w:sz w:val="24"/>
          <w:szCs w:val="24"/>
          <w:highlight w:val="none"/>
        </w:rPr>
        <w:t>大伙及所有档口全部用电，不得使用液化气。</w:t>
      </w:r>
    </w:p>
    <w:p w14:paraId="6903D766">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7"/>
          <w:sz w:val="24"/>
          <w:szCs w:val="24"/>
        </w:rPr>
        <w:t>履约保证金。寒暑假及国家法定节假日期间，接受招标人安排，确保正常供餐。</w:t>
      </w:r>
    </w:p>
    <w:p w14:paraId="3B5939B8">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2"/>
          <w:sz w:val="24"/>
          <w:szCs w:val="24"/>
        </w:rPr>
        <w:t>取消投标人的经营权，并不予退还履约保证金，投标人无条件退出经营。</w:t>
      </w:r>
    </w:p>
    <w:p w14:paraId="160DFBCB">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03311193">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只能在</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指定位置设置风味小吃档口，以补充师生对风</w:t>
      </w:r>
      <w:r>
        <w:rPr>
          <w:rFonts w:ascii="宋体" w:hAnsi="宋体" w:eastAsia="宋体" w:cs="宋体"/>
          <w:spacing w:val="-4"/>
          <w:sz w:val="24"/>
          <w:szCs w:val="24"/>
        </w:rPr>
        <w:t>味特色小</w:t>
      </w:r>
      <w:r>
        <w:rPr>
          <w:rFonts w:ascii="宋体" w:hAnsi="宋体" w:eastAsia="宋体" w:cs="宋体"/>
          <w:spacing w:val="2"/>
          <w:sz w:val="24"/>
          <w:szCs w:val="24"/>
        </w:rPr>
        <w:t>吃的需求，风味小吃档口的品种及价格设置必须经后勤处同意认可后方可营业，不允许超范围经营。如超范围经营且不服管理，招标人有权终止与投标人所签订的合同且不退还履约保证金，由此产生的一切经济及法律责任由投标人承担。风味小吃</w:t>
      </w:r>
      <w:r>
        <w:rPr>
          <w:rFonts w:ascii="宋体" w:hAnsi="宋体" w:eastAsia="宋体" w:cs="宋体"/>
          <w:spacing w:val="-2"/>
          <w:sz w:val="24"/>
          <w:szCs w:val="24"/>
        </w:rPr>
        <w:t>经营实行统一管理、统一供应原材料，统一结算、统一餐具洗消。</w:t>
      </w:r>
    </w:p>
    <w:p w14:paraId="7BD63F32">
      <w:pPr>
        <w:spacing w:before="181" w:line="220" w:lineRule="auto"/>
        <w:ind w:left="486"/>
        <w:rPr>
          <w:rFonts w:hint="eastAsia" w:ascii="宋体" w:hAnsi="宋体" w:eastAsia="宋体" w:cs="宋体"/>
          <w:sz w:val="24"/>
          <w:szCs w:val="24"/>
          <w:lang w:eastAsia="zh-CN"/>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r>
        <w:rPr>
          <w:rFonts w:hint="eastAsia" w:ascii="宋体" w:hAnsi="宋体" w:eastAsia="宋体" w:cs="宋体"/>
          <w:sz w:val="24"/>
          <w:szCs w:val="24"/>
          <w:lang w:eastAsia="zh-CN"/>
        </w:rPr>
        <w:t>：按第三章合同要求。</w:t>
      </w:r>
    </w:p>
    <w:p w14:paraId="799EB60B">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3D2F919B">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7C1D51B1">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w:t>
      </w:r>
      <w:r>
        <w:rPr>
          <w:rFonts w:hint="eastAsia" w:ascii="宋体" w:hAnsi="宋体" w:eastAsia="宋体" w:cs="宋体"/>
          <w:spacing w:val="-3"/>
          <w:sz w:val="24"/>
          <w:szCs w:val="24"/>
          <w:lang w:eastAsia="zh-CN"/>
        </w:rPr>
        <w:t>、食品经营许可证办理</w:t>
      </w:r>
      <w:r>
        <w:rPr>
          <w:rFonts w:ascii="宋体" w:hAnsi="宋体" w:eastAsia="宋体" w:cs="宋体"/>
          <w:spacing w:val="-3"/>
          <w:sz w:val="24"/>
          <w:szCs w:val="24"/>
        </w:rPr>
        <w:t>，招标人配合提供有关的办证材料，所有证照齐全、有效，并建立专门管理档案。</w:t>
      </w:r>
    </w:p>
    <w:p w14:paraId="144AAB76">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pacing w:val="-8"/>
          <w:sz w:val="24"/>
          <w:szCs w:val="24"/>
        </w:rPr>
        <w:t>文明用语。</w:t>
      </w:r>
    </w:p>
    <w:p w14:paraId="330CC752">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06295491">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规定的营业时间开放，按</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要求提供师生用餐服务。</w:t>
      </w:r>
    </w:p>
    <w:p w14:paraId="0D1C9A4C">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pacing w:val="-8"/>
          <w:sz w:val="24"/>
          <w:szCs w:val="24"/>
        </w:rPr>
        <w:t>不超过30分钟。</w:t>
      </w:r>
    </w:p>
    <w:p w14:paraId="0875E175">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议、意见，并在市场监管局指导</w:t>
      </w:r>
      <w:r>
        <w:rPr>
          <w:rFonts w:ascii="宋体" w:hAnsi="宋体" w:eastAsia="宋体" w:cs="宋体"/>
          <w:spacing w:val="-2"/>
          <w:sz w:val="24"/>
          <w:szCs w:val="24"/>
        </w:rPr>
        <w:t>下做好餐饮服务，餐厅满意率需达到</w:t>
      </w:r>
      <w:r>
        <w:rPr>
          <w:rFonts w:hint="eastAsia" w:ascii="宋体" w:hAnsi="宋体" w:eastAsia="宋体" w:cs="宋体"/>
          <w:spacing w:val="-2"/>
          <w:sz w:val="24"/>
          <w:szCs w:val="24"/>
          <w:lang w:eastAsia="zh-CN"/>
        </w:rPr>
        <w:t>第三章附件合同</w:t>
      </w:r>
      <w:r>
        <w:rPr>
          <w:rFonts w:ascii="宋体" w:hAnsi="宋体" w:eastAsia="宋体" w:cs="宋体"/>
          <w:spacing w:val="-2"/>
          <w:sz w:val="24"/>
          <w:szCs w:val="24"/>
        </w:rPr>
        <w:t>规定比率。</w:t>
      </w:r>
    </w:p>
    <w:p w14:paraId="563C1126">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11"/>
          <w:sz w:val="24"/>
          <w:szCs w:val="24"/>
        </w:rPr>
        <w:t>施。</w:t>
      </w:r>
    </w:p>
    <w:p w14:paraId="4F343083">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w:t>
      </w:r>
      <w:r>
        <w:rPr>
          <w:rFonts w:hint="eastAsia" w:ascii="宋体" w:hAnsi="宋体" w:eastAsia="宋体" w:cs="宋体"/>
          <w:spacing w:val="-3"/>
          <w:sz w:val="24"/>
          <w:szCs w:val="24"/>
          <w:lang w:eastAsia="zh-CN"/>
        </w:rPr>
        <w:t>学校</w:t>
      </w:r>
      <w:r>
        <w:rPr>
          <w:rFonts w:ascii="宋体" w:hAnsi="宋体" w:eastAsia="宋体" w:cs="宋体"/>
          <w:spacing w:val="-3"/>
          <w:sz w:val="24"/>
          <w:szCs w:val="24"/>
        </w:rPr>
        <w:t>及上级主管、卫生、物价、质量监督</w:t>
      </w:r>
      <w:r>
        <w:rPr>
          <w:rFonts w:ascii="宋体" w:hAnsi="宋体" w:eastAsia="宋体" w:cs="宋体"/>
          <w:spacing w:val="-4"/>
          <w:sz w:val="24"/>
          <w:szCs w:val="24"/>
        </w:rPr>
        <w:t>等有关部门的检查</w:t>
      </w:r>
      <w:r>
        <w:rPr>
          <w:rFonts w:ascii="宋体" w:hAnsi="宋体" w:eastAsia="宋体" w:cs="宋体"/>
          <w:spacing w:val="-11"/>
          <w:sz w:val="24"/>
          <w:szCs w:val="24"/>
        </w:rPr>
        <w:t>监督。</w:t>
      </w:r>
    </w:p>
    <w:p w14:paraId="5B020ADC">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经营足够的厨具、用具、餐具消毒等设施设备。</w:t>
      </w:r>
    </w:p>
    <w:p w14:paraId="09BFDF49">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5AE9FBEE">
      <w:pPr>
        <w:spacing w:before="183" w:line="219" w:lineRule="auto"/>
        <w:ind w:left="479"/>
        <w:rPr>
          <w:rFonts w:ascii="宋体" w:hAnsi="宋体" w:eastAsia="宋体" w:cs="宋体"/>
          <w:sz w:val="24"/>
          <w:szCs w:val="24"/>
        </w:rPr>
      </w:pPr>
      <w:r>
        <w:rPr>
          <w:rFonts w:ascii="宋体" w:hAnsi="宋体" w:eastAsia="宋体" w:cs="宋体"/>
          <w:spacing w:val="-46"/>
          <w:sz w:val="24"/>
          <w:szCs w:val="24"/>
        </w:rPr>
        <w:t xml:space="preserve"> </w:t>
      </w:r>
      <w:r>
        <w:rPr>
          <w:rFonts w:ascii="宋体" w:hAnsi="宋体" w:eastAsia="宋体" w:cs="宋体"/>
          <w:spacing w:val="-1"/>
          <w:sz w:val="24"/>
          <w:szCs w:val="24"/>
        </w:rPr>
        <w:t>根据工作需要及工作要求提供合理的人员安排</w:t>
      </w:r>
    </w:p>
    <w:p w14:paraId="365A0AE3">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pacing w:val="-7"/>
          <w:sz w:val="24"/>
          <w:szCs w:val="24"/>
        </w:rPr>
        <w:t>服务过程中应保持良好的精神状态，表情自然、亲切，举止大方，用</w:t>
      </w:r>
      <w:r>
        <w:rPr>
          <w:rFonts w:ascii="宋体" w:hAnsi="宋体" w:eastAsia="宋体" w:cs="宋体"/>
          <w:spacing w:val="-8"/>
          <w:sz w:val="24"/>
          <w:szCs w:val="24"/>
        </w:rPr>
        <w:t>语文明、规范，</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4"/>
          <w:sz w:val="24"/>
          <w:szCs w:val="24"/>
        </w:rPr>
        <w:t>饮食品安全不符的行为等。</w:t>
      </w:r>
    </w:p>
    <w:p w14:paraId="7E61A749">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大厅配备2名以上专职保洁人员，并有具体可操作的管理考核办法落</w:t>
      </w:r>
      <w:r>
        <w:rPr>
          <w:rFonts w:ascii="宋体" w:hAnsi="宋体" w:eastAsia="宋体" w:cs="宋体"/>
          <w:spacing w:val="-4"/>
          <w:sz w:val="24"/>
          <w:szCs w:val="24"/>
        </w:rPr>
        <w:t>实该专职人员的工作职责。</w:t>
      </w:r>
    </w:p>
    <w:p w14:paraId="00603A0E">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成品</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3"/>
          <w:sz w:val="24"/>
          <w:szCs w:val="24"/>
        </w:rPr>
        <w:t>法落实该专职人员的工作职责。</w:t>
      </w:r>
    </w:p>
    <w:p w14:paraId="7CACD37E">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环境卫生及食品安全要求</w:t>
      </w:r>
    </w:p>
    <w:p w14:paraId="72C37E89">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4"/>
          <w:sz w:val="24"/>
          <w:szCs w:val="24"/>
        </w:rPr>
        <w:t>全等相关工作的规定和要求，具体标准如下：</w:t>
      </w:r>
    </w:p>
    <w:p w14:paraId="6ED2CE1B">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3B10BAC4">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5"/>
          <w:sz w:val="24"/>
          <w:szCs w:val="24"/>
        </w:rPr>
        <w:t>圾，地面无积水，不湿滑；</w:t>
      </w:r>
    </w:p>
    <w:p w14:paraId="231883DD">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4"/>
          <w:sz w:val="24"/>
          <w:szCs w:val="24"/>
        </w:rPr>
        <w:t>灭蝇器材，应急灯等无积尘，无脱落；</w:t>
      </w:r>
    </w:p>
    <w:p w14:paraId="18B6E97E">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47F176D0">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1BE9B3E6">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7"/>
          <w:sz w:val="24"/>
          <w:szCs w:val="24"/>
        </w:rPr>
        <w:t>盘盘面朝外。</w:t>
      </w:r>
    </w:p>
    <w:p w14:paraId="4642E4FF">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68DB2E60">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684FF6E2">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从业人员持有效健康证上岗。</w:t>
      </w:r>
    </w:p>
    <w:p w14:paraId="605A73E3">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47AA963F">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列过程，达到国家食品安全管理部门规定，符合卫生和安全等相关工作要求。</w:t>
      </w:r>
    </w:p>
    <w:p w14:paraId="243D90D7">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051286F2">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工作</w:t>
      </w:r>
      <w:r>
        <w:rPr>
          <w:rFonts w:ascii="宋体" w:hAnsi="宋体" w:eastAsia="宋体" w:cs="宋体"/>
          <w:spacing w:val="-5"/>
          <w:sz w:val="24"/>
          <w:szCs w:val="24"/>
        </w:rPr>
        <w:t>人员随意进入后厨。</w:t>
      </w:r>
    </w:p>
    <w:p w14:paraId="5CCE8208">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62B1D27C">
      <w:pPr>
        <w:spacing w:before="183" w:line="289" w:lineRule="auto"/>
        <w:ind w:right="105" w:firstLine="440" w:firstLineChars="200"/>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w:t>
      </w:r>
      <w:r>
        <w:rPr>
          <w:rFonts w:hint="eastAsia" w:ascii="宋体" w:hAnsi="宋体" w:eastAsia="宋体" w:cs="宋体"/>
          <w:spacing w:val="-10"/>
          <w:sz w:val="24"/>
          <w:szCs w:val="24"/>
          <w:lang w:eastAsia="zh-CN"/>
        </w:rPr>
        <w:t>、</w:t>
      </w:r>
      <w:r>
        <w:rPr>
          <w:rFonts w:ascii="宋体" w:hAnsi="宋体" w:eastAsia="宋体" w:cs="宋体"/>
          <w:spacing w:val="-10"/>
          <w:sz w:val="24"/>
          <w:szCs w:val="24"/>
        </w:rPr>
        <w:t>规范、安全</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食堂、超市</w:t>
      </w:r>
      <w:r>
        <w:rPr>
          <w:rFonts w:ascii="宋体" w:hAnsi="宋体" w:eastAsia="宋体" w:cs="宋体"/>
          <w:spacing w:val="-11"/>
          <w:sz w:val="24"/>
          <w:szCs w:val="24"/>
        </w:rPr>
        <w:t>公共安</w:t>
      </w:r>
      <w:r>
        <w:rPr>
          <w:rFonts w:ascii="宋体" w:hAnsi="宋体" w:eastAsia="宋体" w:cs="宋体"/>
          <w:spacing w:val="-6"/>
          <w:sz w:val="24"/>
          <w:szCs w:val="24"/>
        </w:rPr>
        <w:t>全和消防安全。</w:t>
      </w:r>
    </w:p>
    <w:p w14:paraId="4CF5D753">
      <w:pPr>
        <w:spacing w:before="181" w:line="220" w:lineRule="auto"/>
        <w:ind w:left="1" w:firstLine="472" w:firstLineChars="20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的日常监督和管理，经营期间接受</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的考核。</w:t>
      </w:r>
    </w:p>
    <w:p w14:paraId="40A08421">
      <w:pPr>
        <w:spacing w:before="180" w:line="313" w:lineRule="auto"/>
        <w:ind w:right="105" w:firstLine="476" w:firstLineChars="200"/>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、《餐饮业和集体用餐</w:t>
      </w:r>
      <w:r>
        <w:rPr>
          <w:rFonts w:ascii="宋体" w:hAnsi="宋体" w:eastAsia="宋体" w:cs="宋体"/>
          <w:spacing w:val="2"/>
          <w:sz w:val="24"/>
          <w:szCs w:val="24"/>
        </w:rPr>
        <w:t>配送单位卫生规范》、《</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卫生工作条例》、《江西省</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（幼儿园）</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w:t>
      </w:r>
      <w:r>
        <w:rPr>
          <w:rFonts w:ascii="宋体" w:hAnsi="宋体" w:eastAsia="宋体" w:cs="宋体"/>
          <w:sz w:val="24"/>
          <w:szCs w:val="24"/>
        </w:rPr>
        <w:t>管理“十必须”》、《江西省</w:t>
      </w:r>
      <w:r>
        <w:rPr>
          <w:rFonts w:hint="eastAsia" w:ascii="宋体" w:hAnsi="宋体" w:eastAsia="宋体" w:cs="宋体"/>
          <w:sz w:val="24"/>
          <w:szCs w:val="24"/>
          <w:lang w:eastAsia="zh-CN"/>
        </w:rPr>
        <w:t>学校</w:t>
      </w:r>
      <w:r>
        <w:rPr>
          <w:rFonts w:ascii="宋体" w:hAnsi="宋体" w:eastAsia="宋体" w:cs="宋体"/>
          <w:sz w:val="24"/>
          <w:szCs w:val="24"/>
        </w:rPr>
        <w:t>（幼儿园）</w:t>
      </w:r>
      <w:r>
        <w:rPr>
          <w:rFonts w:hint="eastAsia" w:ascii="宋体" w:hAnsi="宋体" w:eastAsia="宋体" w:cs="宋体"/>
          <w:sz w:val="24"/>
          <w:szCs w:val="24"/>
          <w:lang w:eastAsia="zh-CN"/>
        </w:rPr>
        <w:t>食堂、超市</w:t>
      </w:r>
      <w:r>
        <w:rPr>
          <w:rFonts w:ascii="宋体" w:hAnsi="宋体" w:eastAsia="宋体" w:cs="宋体"/>
          <w:sz w:val="24"/>
          <w:szCs w:val="24"/>
        </w:rPr>
        <w:t>采购管理“十不准”》及政府市</w:t>
      </w:r>
      <w:r>
        <w:rPr>
          <w:rFonts w:ascii="宋体" w:hAnsi="宋体" w:eastAsia="宋体" w:cs="宋体"/>
          <w:spacing w:val="-2"/>
          <w:sz w:val="24"/>
          <w:szCs w:val="24"/>
        </w:rPr>
        <w:t>场和质量监督</w:t>
      </w:r>
      <w:r>
        <w:rPr>
          <w:rFonts w:hint="eastAsia" w:ascii="宋体" w:hAnsi="宋体" w:eastAsia="宋体" w:cs="宋体"/>
          <w:spacing w:val="-2"/>
          <w:sz w:val="24"/>
          <w:szCs w:val="24"/>
          <w:lang w:eastAsia="zh-CN"/>
        </w:rPr>
        <w:t>、教育</w:t>
      </w:r>
      <w:r>
        <w:rPr>
          <w:rFonts w:ascii="宋体" w:hAnsi="宋体" w:eastAsia="宋体" w:cs="宋体"/>
          <w:spacing w:val="-2"/>
          <w:sz w:val="24"/>
          <w:szCs w:val="24"/>
        </w:rPr>
        <w:t>部门、卫生行政部门有关规定等。</w:t>
      </w:r>
    </w:p>
    <w:p w14:paraId="08FDC27C">
      <w:pPr>
        <w:spacing w:before="182" w:line="352" w:lineRule="auto"/>
        <w:ind w:left="1" w:right="66" w:firstLine="468" w:firstLineChars="200"/>
        <w:rPr>
          <w:rFonts w:ascii="宋体" w:hAnsi="宋体" w:eastAsia="宋体" w:cs="宋体"/>
          <w:sz w:val="24"/>
          <w:szCs w:val="24"/>
        </w:rPr>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食堂、超市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pacing w:val="2"/>
          <w:sz w:val="24"/>
          <w:szCs w:val="24"/>
        </w:rPr>
        <w:t>等归经营方使用，并承担维护、保管责任。未经</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管理部门批准，不得擅自进行改建和处置，合同期满时，投标人应在保证设备能正常使用的情况下交还</w:t>
      </w:r>
      <w:r>
        <w:rPr>
          <w:rFonts w:hint="eastAsia" w:ascii="宋体" w:hAnsi="宋体" w:eastAsia="宋体" w:cs="宋体"/>
          <w:spacing w:val="2"/>
          <w:sz w:val="24"/>
          <w:szCs w:val="24"/>
          <w:lang w:eastAsia="zh-CN"/>
        </w:rPr>
        <w:t>学校</w:t>
      </w:r>
      <w:r>
        <w:rPr>
          <w:rFonts w:ascii="宋体" w:hAnsi="宋体" w:eastAsia="宋体" w:cs="宋体"/>
          <w:spacing w:val="2"/>
          <w:sz w:val="24"/>
          <w:szCs w:val="24"/>
        </w:rPr>
        <w:t>；如</w:t>
      </w:r>
      <w:r>
        <w:rPr>
          <w:rFonts w:ascii="宋体" w:hAnsi="宋体" w:eastAsia="宋体" w:cs="宋体"/>
          <w:spacing w:val="-3"/>
          <w:sz w:val="24"/>
          <w:szCs w:val="24"/>
        </w:rPr>
        <w:t>有遗失或故意损坏，则根据折旧价赔偿。</w:t>
      </w:r>
    </w:p>
    <w:p w14:paraId="5C69B1BF">
      <w:pPr>
        <w:pStyle w:val="3"/>
        <w:spacing w:line="443" w:lineRule="auto"/>
      </w:pPr>
    </w:p>
    <w:p w14:paraId="0CE30FF5">
      <w:pPr>
        <w:spacing w:before="78" w:line="220" w:lineRule="auto"/>
        <w:ind w:left="489"/>
        <w:rPr>
          <w:rFonts w:ascii="宋体" w:hAnsi="宋体" w:eastAsia="宋体" w:cs="宋体"/>
          <w:sz w:val="24"/>
          <w:szCs w:val="24"/>
        </w:rPr>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08AC87A5">
      <w:pPr>
        <w:pStyle w:val="3"/>
        <w:spacing w:line="344" w:lineRule="auto"/>
      </w:pPr>
    </w:p>
    <w:p w14:paraId="66C1B75B">
      <w:pPr>
        <w:spacing w:before="78" w:line="312" w:lineRule="auto"/>
        <w:ind w:left="3" w:right="65" w:firstLine="463" w:firstLineChars="205"/>
        <w:rPr>
          <w:rFonts w:ascii="宋体" w:hAnsi="宋体" w:eastAsia="宋体" w:cs="宋体"/>
          <w:sz w:val="24"/>
          <w:szCs w:val="24"/>
        </w:rPr>
      </w:pPr>
      <w:r>
        <w:rPr>
          <w:rFonts w:ascii="宋体" w:hAnsi="宋体" w:eastAsia="宋体" w:cs="宋体"/>
          <w:spacing w:val="-7"/>
          <w:sz w:val="24"/>
          <w:szCs w:val="24"/>
        </w:rPr>
        <w:t>1、经营服务期规定：经营服务期为</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年。具体经营服务期时间自合同签订之日起至</w:t>
      </w:r>
      <w:r>
        <w:rPr>
          <w:rFonts w:ascii="宋体" w:hAnsi="宋体" w:eastAsia="宋体" w:cs="宋体"/>
          <w:spacing w:val="-1"/>
          <w:sz w:val="24"/>
          <w:szCs w:val="24"/>
        </w:rPr>
        <w:t>20</w:t>
      </w:r>
      <w:r>
        <w:rPr>
          <w:rFonts w:hint="eastAsia" w:ascii="宋体" w:hAnsi="宋体" w:eastAsia="宋体" w:cs="宋体"/>
          <w:spacing w:val="-1"/>
          <w:sz w:val="24"/>
          <w:szCs w:val="24"/>
          <w:lang w:val="en-US" w:eastAsia="zh-CN"/>
        </w:rPr>
        <w:t>28</w:t>
      </w:r>
      <w:r>
        <w:rPr>
          <w:rFonts w:ascii="宋体" w:hAnsi="宋体" w:eastAsia="宋体" w:cs="宋体"/>
          <w:spacing w:val="-1"/>
          <w:sz w:val="24"/>
          <w:szCs w:val="24"/>
        </w:rPr>
        <w:t>年</w:t>
      </w:r>
      <w:r>
        <w:rPr>
          <w:rFonts w:hint="eastAsia" w:ascii="宋体" w:hAnsi="宋体" w:eastAsia="宋体" w:cs="宋体"/>
          <w:spacing w:val="-40"/>
          <w:sz w:val="24"/>
          <w:szCs w:val="24"/>
          <w:lang w:val="en-US" w:eastAsia="zh-CN"/>
        </w:rPr>
        <w:t>9</w:t>
      </w:r>
      <w:r>
        <w:rPr>
          <w:rFonts w:ascii="宋体" w:hAnsi="宋体" w:eastAsia="宋体" w:cs="宋体"/>
          <w:spacing w:val="-1"/>
          <w:sz w:val="24"/>
          <w:szCs w:val="24"/>
        </w:rPr>
        <w:t>月。</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人指定的校园一卡通设备刷卡消费或打入指定帐户，</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采取零租赁方式。</w:t>
      </w:r>
    </w:p>
    <w:p w14:paraId="7DEB9D4B">
      <w:pPr>
        <w:spacing w:before="180" w:line="220" w:lineRule="auto"/>
        <w:ind w:left="3" w:firstLine="460" w:firstLineChars="200"/>
        <w:rPr>
          <w:rFonts w:ascii="宋体" w:hAnsi="宋体" w:eastAsia="宋体" w:cs="宋体"/>
          <w:sz w:val="24"/>
          <w:szCs w:val="24"/>
        </w:rPr>
      </w:pPr>
      <w:r>
        <w:rPr>
          <w:rFonts w:ascii="宋体" w:hAnsi="宋体" w:eastAsia="宋体" w:cs="宋体"/>
          <w:spacing w:val="-5"/>
          <w:sz w:val="24"/>
          <w:szCs w:val="24"/>
        </w:rPr>
        <w:t>2、合同签订及履约保证金收取：</w:t>
      </w:r>
    </w:p>
    <w:p w14:paraId="1D45B18B">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2.1、投标人在收到中标通知书后，5个工作日内与招标人签订合同</w:t>
      </w:r>
      <w:r>
        <w:rPr>
          <w:rFonts w:ascii="宋体" w:hAnsi="宋体" w:eastAsia="宋体" w:cs="宋体"/>
          <w:spacing w:val="-2"/>
          <w:sz w:val="24"/>
          <w:szCs w:val="24"/>
        </w:rPr>
        <w:t>，并于合同签订之日起</w:t>
      </w:r>
      <w:r>
        <w:rPr>
          <w:rFonts w:hint="eastAsia" w:ascii="宋体" w:hAnsi="宋体" w:eastAsia="宋体" w:cs="宋体"/>
          <w:spacing w:val="-33"/>
          <w:sz w:val="24"/>
          <w:szCs w:val="24"/>
          <w:lang w:val="en-US" w:eastAsia="zh-CN"/>
        </w:rPr>
        <w:t>3</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pacing w:val="-12"/>
          <w:sz w:val="24"/>
          <w:szCs w:val="24"/>
        </w:rPr>
        <w:t>保。</w:t>
      </w:r>
    </w:p>
    <w:p w14:paraId="492D3D28">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w:t>
      </w:r>
      <w:r>
        <w:rPr>
          <w:rFonts w:hint="eastAsia" w:ascii="宋体" w:hAnsi="宋体" w:eastAsia="宋体" w:cs="宋体"/>
          <w:spacing w:val="-1"/>
          <w:sz w:val="24"/>
          <w:szCs w:val="24"/>
          <w:lang w:eastAsia="zh-CN"/>
        </w:rPr>
        <w:t>三</w:t>
      </w:r>
      <w:r>
        <w:rPr>
          <w:rFonts w:ascii="宋体" w:hAnsi="宋体" w:eastAsia="宋体" w:cs="宋体"/>
          <w:spacing w:val="-1"/>
          <w:sz w:val="24"/>
          <w:szCs w:val="24"/>
        </w:rPr>
        <w:t>年一签。如因国家政策、其他不可抗力因素及</w:t>
      </w:r>
      <w:r>
        <w:rPr>
          <w:rFonts w:hint="eastAsia" w:ascii="宋体" w:hAnsi="宋体" w:eastAsia="宋体" w:cs="宋体"/>
          <w:spacing w:val="-1"/>
          <w:sz w:val="24"/>
          <w:szCs w:val="24"/>
          <w:lang w:eastAsia="zh-CN"/>
        </w:rPr>
        <w:t>学校</w:t>
      </w:r>
      <w:r>
        <w:rPr>
          <w:rFonts w:ascii="宋体" w:hAnsi="宋体" w:eastAsia="宋体" w:cs="宋体"/>
          <w:spacing w:val="-2"/>
          <w:sz w:val="24"/>
          <w:szCs w:val="24"/>
        </w:rPr>
        <w:t>搬迁或经营方有</w:t>
      </w:r>
      <w:r>
        <w:rPr>
          <w:rFonts w:ascii="宋体" w:hAnsi="宋体" w:eastAsia="宋体" w:cs="宋体"/>
          <w:spacing w:val="-5"/>
          <w:sz w:val="24"/>
          <w:szCs w:val="24"/>
        </w:rPr>
        <w:t>下列情形之一的，终止合同：</w:t>
      </w:r>
    </w:p>
    <w:p w14:paraId="7A2339BD">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管理，发现问题拒不整改</w:t>
      </w:r>
      <w:r>
        <w:rPr>
          <w:rFonts w:ascii="宋体" w:hAnsi="宋体" w:eastAsia="宋体" w:cs="宋体"/>
          <w:spacing w:val="3"/>
          <w:sz w:val="24"/>
          <w:szCs w:val="24"/>
        </w:rPr>
        <w:t>；</w:t>
      </w:r>
    </w:p>
    <w:p w14:paraId="6F82D2CA">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24A70546">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73A6BAF7">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195451D0">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3DB301C5">
      <w:pPr>
        <w:spacing w:before="179" w:line="220" w:lineRule="auto"/>
        <w:jc w:val="center"/>
        <w:rPr>
          <w:rFonts w:ascii="宋体" w:hAnsi="宋体" w:eastAsia="宋体" w:cs="宋体"/>
          <w:sz w:val="24"/>
          <w:szCs w:val="24"/>
        </w:rPr>
      </w:pP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p>
    <w:p w14:paraId="7244931A">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进行转包；</w:t>
      </w:r>
    </w:p>
    <w:p w14:paraId="7FBDFEE2">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大宗食材不实行集中定点统一采购。</w:t>
      </w:r>
    </w:p>
    <w:p w14:paraId="33B53910">
      <w:pPr>
        <w:pStyle w:val="3"/>
        <w:spacing w:line="294" w:lineRule="auto"/>
      </w:pPr>
    </w:p>
    <w:p w14:paraId="6E594ABC">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20</w:t>
      </w:r>
      <w:r>
        <w:rPr>
          <w:rFonts w:ascii="宋体" w:hAnsi="宋体" w:eastAsia="宋体" w:cs="宋体"/>
          <w:spacing w:val="2"/>
          <w:sz w:val="24"/>
          <w:szCs w:val="24"/>
        </w:rPr>
        <w:t>万</w:t>
      </w:r>
      <w:r>
        <w:rPr>
          <w:rFonts w:hint="eastAsia" w:ascii="宋体" w:hAnsi="宋体" w:eastAsia="宋体" w:cs="宋体"/>
          <w:spacing w:val="2"/>
          <w:sz w:val="24"/>
          <w:szCs w:val="24"/>
          <w:lang w:eastAsia="zh-CN"/>
        </w:rPr>
        <w:t>元</w:t>
      </w:r>
      <w:r>
        <w:rPr>
          <w:rFonts w:ascii="宋体" w:hAnsi="宋体" w:eastAsia="宋体" w:cs="宋体"/>
          <w:spacing w:val="2"/>
          <w:sz w:val="24"/>
          <w:szCs w:val="24"/>
        </w:rPr>
        <w:t>到招标人指定账户，合同期满后乙方未出现食物中毒、财产损坏、消防安全事故，违约等情况，保证金全额无息一次性</w:t>
      </w:r>
      <w:r>
        <w:rPr>
          <w:rFonts w:ascii="宋体" w:hAnsi="宋体" w:eastAsia="宋体" w:cs="宋体"/>
          <w:spacing w:val="-7"/>
          <w:sz w:val="24"/>
          <w:szCs w:val="24"/>
        </w:rPr>
        <w:t>退还给乙方。</w:t>
      </w:r>
    </w:p>
    <w:p w14:paraId="4A7BAD2F">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476" w:firstLineChars="200"/>
        <w:textAlignment w:val="baseline"/>
        <w:rPr>
          <w:rFonts w:ascii="宋体" w:hAnsi="宋体" w:eastAsia="宋体" w:cs="宋体"/>
          <w:sz w:val="24"/>
          <w:szCs w:val="24"/>
        </w:rPr>
      </w:pPr>
      <w:r>
        <w:rPr>
          <w:rFonts w:ascii="宋体" w:hAnsi="宋体" w:eastAsia="宋体" w:cs="宋体"/>
          <w:spacing w:val="-1"/>
          <w:sz w:val="24"/>
          <w:szCs w:val="24"/>
        </w:rPr>
        <w:t>2.4、</w:t>
      </w:r>
      <w:r>
        <w:rPr>
          <w:rFonts w:hint="eastAsia" w:ascii="宋体" w:hAnsi="宋体" w:eastAsia="宋体" w:cs="宋体"/>
          <w:spacing w:val="-1"/>
          <w:sz w:val="24"/>
          <w:szCs w:val="24"/>
          <w:lang w:eastAsia="zh-CN"/>
        </w:rPr>
        <w:t>履约</w:t>
      </w:r>
      <w:r>
        <w:rPr>
          <w:rFonts w:ascii="宋体" w:hAnsi="宋体" w:eastAsia="宋体" w:cs="宋体"/>
          <w:spacing w:val="-1"/>
          <w:sz w:val="24"/>
          <w:szCs w:val="24"/>
        </w:rPr>
        <w:t>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6C673EDA">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食堂、超市</w:t>
      </w:r>
      <w:r>
        <w:rPr>
          <w:rFonts w:ascii="宋体" w:hAnsi="宋体" w:eastAsia="宋体" w:cs="宋体"/>
          <w:spacing w:val="-8"/>
          <w:sz w:val="24"/>
          <w:szCs w:val="24"/>
        </w:rPr>
        <w:t>发生重大事故、食品安全事故，安全保证金全额没</w:t>
      </w:r>
      <w:r>
        <w:rPr>
          <w:rFonts w:ascii="宋体" w:hAnsi="宋体" w:eastAsia="宋体" w:cs="宋体"/>
          <w:spacing w:val="-9"/>
          <w:sz w:val="24"/>
          <w:szCs w:val="24"/>
        </w:rPr>
        <w:t>收，</w:t>
      </w:r>
      <w:r>
        <w:rPr>
          <w:rFonts w:ascii="宋体" w:hAnsi="宋体" w:eastAsia="宋体" w:cs="宋体"/>
          <w:spacing w:val="-6"/>
          <w:sz w:val="24"/>
          <w:szCs w:val="24"/>
        </w:rPr>
        <w:t>用于处理事故善后之用；</w:t>
      </w:r>
    </w:p>
    <w:p w14:paraId="58DB4660">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发生重大群体事件，安全保证金全额全额没收，用于</w:t>
      </w:r>
      <w:r>
        <w:rPr>
          <w:rFonts w:ascii="宋体" w:hAnsi="宋体" w:eastAsia="宋体" w:cs="宋体"/>
          <w:spacing w:val="-7"/>
          <w:sz w:val="24"/>
          <w:szCs w:val="24"/>
        </w:rPr>
        <w:t>处理事故善后之用；</w:t>
      </w:r>
    </w:p>
    <w:p w14:paraId="67184A51">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pacing w:val="-5"/>
          <w:sz w:val="24"/>
          <w:szCs w:val="24"/>
        </w:rPr>
        <w:t>于处理相关事宜的费用支出；</w:t>
      </w:r>
    </w:p>
    <w:p w14:paraId="57DA64AF">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pacing w:val="-15"/>
          <w:sz w:val="24"/>
          <w:szCs w:val="24"/>
        </w:rPr>
        <w:t>支出；</w:t>
      </w:r>
    </w:p>
    <w:p w14:paraId="619C778A">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8"/>
          <w:sz w:val="24"/>
          <w:szCs w:val="24"/>
        </w:rPr>
        <w:t>由安全保证金支出。</w:t>
      </w:r>
    </w:p>
    <w:p w14:paraId="592EFE23">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2.5、中标人在合同期内若无上述情况，在合同期满并办理完</w:t>
      </w:r>
      <w:r>
        <w:rPr>
          <w:rFonts w:hint="eastAsia" w:ascii="宋体" w:hAnsi="宋体" w:eastAsia="宋体" w:cs="宋体"/>
          <w:spacing w:val="-6"/>
          <w:sz w:val="24"/>
          <w:szCs w:val="24"/>
          <w:lang w:eastAsia="zh-CN"/>
        </w:rPr>
        <w:t>食堂、超市</w:t>
      </w:r>
      <w:r>
        <w:rPr>
          <w:rFonts w:ascii="宋体" w:hAnsi="宋体" w:eastAsia="宋体" w:cs="宋体"/>
          <w:spacing w:val="-6"/>
          <w:sz w:val="24"/>
          <w:szCs w:val="24"/>
        </w:rPr>
        <w:t>经营的交接手</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4"/>
          <w:sz w:val="24"/>
          <w:szCs w:val="24"/>
        </w:rPr>
        <w:t>除相关费用后，余额无息返还。</w:t>
      </w:r>
    </w:p>
    <w:p w14:paraId="67810F80">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w:t>
      </w:r>
      <w:r>
        <w:rPr>
          <w:rFonts w:hint="eastAsia" w:ascii="宋体" w:hAnsi="宋体" w:eastAsia="宋体" w:cs="宋体"/>
          <w:spacing w:val="1"/>
          <w:sz w:val="24"/>
          <w:szCs w:val="24"/>
          <w:lang w:eastAsia="zh-CN"/>
        </w:rPr>
        <w:t>学校</w:t>
      </w:r>
      <w:r>
        <w:rPr>
          <w:rFonts w:ascii="宋体" w:hAnsi="宋体" w:eastAsia="宋体" w:cs="宋体"/>
          <w:spacing w:val="1"/>
          <w:sz w:val="24"/>
          <w:szCs w:val="24"/>
        </w:rPr>
        <w:t>特色的</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餐饮文化环境及餐饮服务</w:t>
      </w:r>
      <w:r>
        <w:rPr>
          <w:rFonts w:ascii="宋体" w:hAnsi="宋体" w:eastAsia="宋体" w:cs="宋体"/>
          <w:spacing w:val="-1"/>
          <w:sz w:val="24"/>
          <w:szCs w:val="24"/>
        </w:rPr>
        <w:t>食品安全量化分级管理A级单位标准及《江西省</w:t>
      </w:r>
      <w:r>
        <w:rPr>
          <w:rFonts w:hint="eastAsia" w:ascii="宋体" w:hAnsi="宋体" w:eastAsia="宋体" w:cs="宋体"/>
          <w:spacing w:val="-1"/>
          <w:sz w:val="24"/>
          <w:szCs w:val="24"/>
          <w:lang w:eastAsia="zh-CN"/>
        </w:rPr>
        <w:t>学校食堂、超市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2"/>
          <w:sz w:val="24"/>
          <w:szCs w:val="24"/>
        </w:rPr>
        <w:t>何经济、法律纠纷均由中标人负责，招标人不承担任何责任。</w:t>
      </w:r>
    </w:p>
    <w:p w14:paraId="0752F69B">
      <w:pPr>
        <w:pStyle w:val="3"/>
        <w:spacing w:line="272" w:lineRule="auto"/>
      </w:pPr>
    </w:p>
    <w:p w14:paraId="50EC5BD4">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b/>
          <w:bCs/>
          <w:spacing w:val="-5"/>
          <w:sz w:val="24"/>
          <w:szCs w:val="24"/>
        </w:rPr>
        <w:t>否则投标无效。</w:t>
      </w:r>
    </w:p>
    <w:p w14:paraId="4BED60AD">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b/>
          <w:bCs/>
          <w:spacing w:val="-4"/>
          <w:sz w:val="24"/>
          <w:szCs w:val="24"/>
        </w:rPr>
        <w:t>资质的单位完成，委托时须经</w:t>
      </w:r>
      <w:r>
        <w:rPr>
          <w:rFonts w:hint="eastAsia" w:ascii="宋体" w:hAnsi="宋体" w:eastAsia="宋体" w:cs="宋体"/>
          <w:b/>
          <w:bCs/>
          <w:spacing w:val="-4"/>
          <w:sz w:val="24"/>
          <w:szCs w:val="24"/>
          <w:lang w:eastAsia="zh-CN"/>
        </w:rPr>
        <w:t>学校</w:t>
      </w:r>
      <w:r>
        <w:rPr>
          <w:rFonts w:ascii="宋体" w:hAnsi="宋体" w:eastAsia="宋体" w:cs="宋体"/>
          <w:b/>
          <w:bCs/>
          <w:spacing w:val="-4"/>
          <w:sz w:val="24"/>
          <w:szCs w:val="24"/>
        </w:rPr>
        <w:t>同意。</w:t>
      </w:r>
    </w:p>
    <w:p w14:paraId="2D31E54D">
      <w:pPr>
        <w:spacing w:line="325" w:lineRule="auto"/>
        <w:rPr>
          <w:rFonts w:ascii="宋体" w:hAnsi="宋体" w:eastAsia="宋体" w:cs="宋体"/>
          <w:sz w:val="24"/>
          <w:szCs w:val="24"/>
        </w:rPr>
        <w:sectPr>
          <w:footerReference r:id="rId9" w:type="default"/>
          <w:pgSz w:w="11907" w:h="16839"/>
          <w:pgMar w:top="1233" w:right="1521" w:bottom="1153" w:left="1598" w:header="0" w:footer="993" w:gutter="0"/>
          <w:cols w:space="720" w:num="1"/>
        </w:sectPr>
      </w:pPr>
    </w:p>
    <w:p w14:paraId="0C575641">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4E561721">
      <w:pPr>
        <w:spacing w:before="27" w:line="220" w:lineRule="auto"/>
        <w:ind w:left="2663"/>
        <w:rPr>
          <w:rFonts w:ascii="宋体" w:hAnsi="宋体" w:eastAsia="宋体" w:cs="宋体"/>
          <w:sz w:val="28"/>
          <w:szCs w:val="28"/>
        </w:rPr>
      </w:pPr>
      <w:r>
        <w:rPr>
          <w:rFonts w:hint="eastAsia" w:ascii="宋体" w:hAnsi="宋体" w:eastAsia="宋体" w:cs="宋体"/>
          <w:spacing w:val="-1"/>
          <w:sz w:val="28"/>
          <w:szCs w:val="28"/>
          <w:lang w:eastAsia="zh-CN"/>
        </w:rPr>
        <w:t>食堂、超市</w:t>
      </w:r>
      <w:r>
        <w:rPr>
          <w:rFonts w:ascii="宋体" w:hAnsi="宋体" w:eastAsia="宋体" w:cs="宋体"/>
          <w:spacing w:val="-1"/>
          <w:sz w:val="28"/>
          <w:szCs w:val="28"/>
        </w:rPr>
        <w:t>满意度综合测评考核方案</w:t>
      </w:r>
    </w:p>
    <w:p w14:paraId="7C70C42C">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pacing w:val="-4"/>
          <w:sz w:val="24"/>
          <w:szCs w:val="24"/>
        </w:rPr>
        <w:t>标方满意度综合测评考核方案，具体如下：</w:t>
      </w:r>
    </w:p>
    <w:p w14:paraId="022A4848">
      <w:pPr>
        <w:spacing w:before="32" w:line="220" w:lineRule="auto"/>
        <w:ind w:left="118"/>
        <w:rPr>
          <w:rFonts w:ascii="宋体" w:hAnsi="宋体" w:eastAsia="宋体" w:cs="宋体"/>
          <w:sz w:val="24"/>
          <w:szCs w:val="24"/>
        </w:rPr>
      </w:pPr>
      <w:r>
        <w:rPr>
          <w:rFonts w:ascii="宋体" w:hAnsi="宋体" w:eastAsia="宋体" w:cs="宋体"/>
          <w:b/>
          <w:bCs/>
          <w:spacing w:val="-8"/>
          <w:sz w:val="24"/>
          <w:szCs w:val="24"/>
        </w:rPr>
        <w:t>一、考核原则</w:t>
      </w:r>
    </w:p>
    <w:p w14:paraId="59B18C78">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食堂、超市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pacing w:val="-3"/>
          <w:sz w:val="24"/>
          <w:szCs w:val="24"/>
        </w:rPr>
        <w:t>核测评综合值低于80分的，第一次扣除1000元履约保证金，第二次扣</w:t>
      </w:r>
      <w:r>
        <w:rPr>
          <w:rFonts w:ascii="宋体" w:hAnsi="宋体" w:eastAsia="宋体" w:cs="宋体"/>
          <w:spacing w:val="-4"/>
          <w:sz w:val="24"/>
          <w:szCs w:val="24"/>
        </w:rPr>
        <w:t>除2000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pacing w:val="-2"/>
          <w:sz w:val="24"/>
          <w:szCs w:val="24"/>
        </w:rPr>
        <w:t>约保证金，连续三次低于80分，视为中标方违约，无条件终止协议，没收全部协议</w:t>
      </w:r>
      <w:r>
        <w:rPr>
          <w:rFonts w:ascii="宋体" w:hAnsi="宋体" w:eastAsia="宋体" w:cs="宋体"/>
          <w:spacing w:val="-7"/>
          <w:sz w:val="24"/>
          <w:szCs w:val="24"/>
        </w:rPr>
        <w:t>履约保证金。</w:t>
      </w:r>
    </w:p>
    <w:p w14:paraId="1C8A4AA0">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0A6E2C78">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考核满分为100分=日常检查考核细则40分+满意度</w:t>
      </w:r>
      <w:r>
        <w:rPr>
          <w:rFonts w:ascii="宋体" w:hAnsi="宋体" w:eastAsia="宋体" w:cs="宋体"/>
          <w:spacing w:val="-2"/>
          <w:sz w:val="24"/>
          <w:szCs w:val="24"/>
        </w:rPr>
        <w:t>测评30分+学生投诉20分+</w:t>
      </w:r>
      <w:r>
        <w:rPr>
          <w:rFonts w:ascii="宋体" w:hAnsi="宋体" w:eastAsia="宋体" w:cs="宋体"/>
          <w:spacing w:val="-4"/>
          <w:sz w:val="24"/>
          <w:szCs w:val="24"/>
        </w:rPr>
        <w:t>后勤处下发工作安排完成情况10分。</w:t>
      </w:r>
    </w:p>
    <w:p w14:paraId="4A56C027">
      <w:pPr>
        <w:spacing w:before="39" w:line="345" w:lineRule="auto"/>
        <w:ind w:left="131" w:right="5522" w:hanging="13"/>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1、日常检查考核标准（40分）</w:t>
      </w:r>
    </w:p>
    <w:p w14:paraId="1B1D6B3D">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按照后勤处检查考核标准93项考核细则，对中标方进行学年综合检查考核，按</w:t>
      </w:r>
      <w:r>
        <w:rPr>
          <w:rFonts w:ascii="宋体" w:hAnsi="宋体" w:eastAsia="宋体" w:cs="宋体"/>
          <w:spacing w:val="-4"/>
          <w:sz w:val="24"/>
          <w:szCs w:val="24"/>
        </w:rPr>
        <w:t>照每项1分制进行考核，累计扣分数（见附件1检</w:t>
      </w:r>
      <w:r>
        <w:rPr>
          <w:rFonts w:ascii="宋体" w:hAnsi="宋体" w:eastAsia="宋体" w:cs="宋体"/>
          <w:spacing w:val="-5"/>
          <w:sz w:val="24"/>
          <w:szCs w:val="24"/>
        </w:rPr>
        <w:t>查考核标准）。</w:t>
      </w:r>
    </w:p>
    <w:p w14:paraId="5DD29904">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2、满意度测评（30分）</w:t>
      </w:r>
    </w:p>
    <w:p w14:paraId="40EFE094">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后勤处对中标方进行学年满意度评测为标准，设定分值为30分，满意度测评达</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49A34C96">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67AC5147">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15CA2E05">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467A9906">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39BD4F28">
      <w:pPr>
        <w:pStyle w:val="3"/>
        <w:spacing w:line="458" w:lineRule="auto"/>
      </w:pPr>
    </w:p>
    <w:p w14:paraId="400F2238">
      <w:pPr>
        <w:pStyle w:val="3"/>
        <w:spacing w:line="458" w:lineRule="auto"/>
      </w:pPr>
    </w:p>
    <w:p w14:paraId="576E86DF">
      <w:pPr>
        <w:pStyle w:val="3"/>
        <w:spacing w:line="458" w:lineRule="auto"/>
      </w:pPr>
    </w:p>
    <w:p w14:paraId="7B8C1CCB">
      <w:pPr>
        <w:pStyle w:val="3"/>
        <w:spacing w:line="458" w:lineRule="auto"/>
      </w:pPr>
    </w:p>
    <w:p w14:paraId="6ECA65A9">
      <w:pPr>
        <w:spacing w:before="79" w:line="219" w:lineRule="auto"/>
        <w:ind w:left="133"/>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7F126C6A">
      <w:pPr>
        <w:spacing w:before="180" w:line="220" w:lineRule="auto"/>
        <w:ind w:left="3559"/>
        <w:rPr>
          <w:rFonts w:ascii="宋体" w:hAnsi="宋体" w:eastAsia="宋体" w:cs="宋体"/>
          <w:sz w:val="24"/>
          <w:szCs w:val="24"/>
        </w:rPr>
      </w:pPr>
      <w:r>
        <w:rPr>
          <w:rFonts w:ascii="宋体" w:hAnsi="宋体" w:eastAsia="宋体" w:cs="宋体"/>
          <w:spacing w:val="-6"/>
          <w:sz w:val="24"/>
          <w:szCs w:val="24"/>
        </w:rPr>
        <w:t>日常检查考核细则</w:t>
      </w:r>
    </w:p>
    <w:tbl>
      <w:tblPr>
        <w:tblStyle w:val="12"/>
        <w:tblW w:w="89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5CC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A87D5BD">
            <w:pPr>
              <w:rPr>
                <w:rFonts w:hint="eastAsia" w:ascii="Arial" w:eastAsia="宋体"/>
                <w:sz w:val="21"/>
                <w:lang w:eastAsia="zh-CN"/>
              </w:rPr>
            </w:pPr>
            <w:r>
              <w:rPr>
                <w:rFonts w:hint="eastAsia" w:eastAsia="宋体"/>
                <w:sz w:val="21"/>
                <w:lang w:eastAsia="zh-CN"/>
              </w:rPr>
              <w:t>考核项目</w:t>
            </w:r>
          </w:p>
        </w:tc>
        <w:tc>
          <w:tcPr>
            <w:tcW w:w="734" w:type="dxa"/>
            <w:tcBorders>
              <w:top w:val="single" w:color="auto" w:sz="4" w:space="0"/>
              <w:left w:val="single" w:color="auto" w:sz="4" w:space="0"/>
              <w:bottom w:val="single" w:color="auto" w:sz="4" w:space="0"/>
              <w:right w:val="single" w:color="auto" w:sz="4" w:space="0"/>
            </w:tcBorders>
            <w:vAlign w:val="center"/>
          </w:tcPr>
          <w:p w14:paraId="741C6EAB">
            <w:pPr>
              <w:pStyle w:val="13"/>
              <w:spacing w:before="30" w:line="222" w:lineRule="auto"/>
              <w:ind w:left="147"/>
              <w:rPr>
                <w:sz w:val="22"/>
                <w:szCs w:val="22"/>
              </w:rPr>
            </w:pPr>
            <w:r>
              <w:rPr>
                <w:spacing w:val="-2"/>
                <w:sz w:val="22"/>
                <w:szCs w:val="22"/>
              </w:rPr>
              <w:t>序号</w:t>
            </w:r>
          </w:p>
        </w:tc>
        <w:tc>
          <w:tcPr>
            <w:tcW w:w="6253" w:type="dxa"/>
            <w:tcBorders>
              <w:top w:val="single" w:color="auto" w:sz="4" w:space="0"/>
              <w:left w:val="single" w:color="auto" w:sz="4" w:space="0"/>
              <w:bottom w:val="single" w:color="auto" w:sz="4" w:space="0"/>
              <w:right w:val="single" w:color="auto" w:sz="4" w:space="0"/>
            </w:tcBorders>
            <w:vAlign w:val="center"/>
          </w:tcPr>
          <w:p w14:paraId="51A087D2">
            <w:pPr>
              <w:pStyle w:val="13"/>
              <w:spacing w:before="31" w:line="220" w:lineRule="auto"/>
              <w:ind w:left="2689"/>
              <w:rPr>
                <w:sz w:val="22"/>
                <w:szCs w:val="22"/>
              </w:rPr>
            </w:pPr>
            <w:r>
              <w:rPr>
                <w:spacing w:val="-2"/>
                <w:sz w:val="22"/>
                <w:szCs w:val="22"/>
              </w:rPr>
              <w:t>检查标准</w:t>
            </w:r>
          </w:p>
        </w:tc>
        <w:tc>
          <w:tcPr>
            <w:tcW w:w="784" w:type="dxa"/>
            <w:tcBorders>
              <w:top w:val="single" w:color="auto" w:sz="4" w:space="0"/>
              <w:left w:val="single" w:color="auto" w:sz="4" w:space="0"/>
              <w:bottom w:val="single" w:color="auto" w:sz="4" w:space="0"/>
              <w:right w:val="single" w:color="auto" w:sz="4" w:space="0"/>
            </w:tcBorders>
            <w:vAlign w:val="center"/>
          </w:tcPr>
          <w:p w14:paraId="55B741BF">
            <w:pPr>
              <w:pStyle w:val="13"/>
              <w:spacing w:before="31" w:line="220" w:lineRule="auto"/>
              <w:ind w:left="181"/>
              <w:rPr>
                <w:sz w:val="22"/>
                <w:szCs w:val="22"/>
              </w:rPr>
            </w:pPr>
            <w:r>
              <w:rPr>
                <w:spacing w:val="-3"/>
                <w:sz w:val="22"/>
                <w:szCs w:val="22"/>
              </w:rPr>
              <w:t>分值</w:t>
            </w:r>
          </w:p>
        </w:tc>
      </w:tr>
      <w:tr w14:paraId="399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35EEC71">
            <w:pPr>
              <w:spacing w:line="246" w:lineRule="auto"/>
              <w:rPr>
                <w:rFonts w:ascii="Arial"/>
                <w:sz w:val="21"/>
              </w:rPr>
            </w:pPr>
          </w:p>
          <w:p w14:paraId="59EE7363">
            <w:pPr>
              <w:spacing w:line="246" w:lineRule="auto"/>
              <w:rPr>
                <w:rFonts w:ascii="Arial"/>
                <w:sz w:val="21"/>
              </w:rPr>
            </w:pPr>
          </w:p>
          <w:p w14:paraId="2BCCB5C3">
            <w:pPr>
              <w:spacing w:line="247" w:lineRule="auto"/>
              <w:rPr>
                <w:rFonts w:ascii="Arial"/>
                <w:sz w:val="21"/>
              </w:rPr>
            </w:pPr>
          </w:p>
          <w:p w14:paraId="7C769364">
            <w:pPr>
              <w:spacing w:line="247" w:lineRule="auto"/>
              <w:rPr>
                <w:rFonts w:ascii="Arial"/>
                <w:sz w:val="21"/>
              </w:rPr>
            </w:pPr>
          </w:p>
          <w:p w14:paraId="45266246">
            <w:pPr>
              <w:spacing w:line="247" w:lineRule="auto"/>
              <w:rPr>
                <w:rFonts w:ascii="Arial"/>
                <w:sz w:val="21"/>
              </w:rPr>
            </w:pPr>
          </w:p>
          <w:p w14:paraId="700D4D17">
            <w:pPr>
              <w:spacing w:line="247" w:lineRule="auto"/>
              <w:rPr>
                <w:rFonts w:ascii="Arial"/>
                <w:sz w:val="21"/>
              </w:rPr>
            </w:pPr>
          </w:p>
          <w:p w14:paraId="5DBA7208">
            <w:pPr>
              <w:spacing w:line="247" w:lineRule="auto"/>
              <w:rPr>
                <w:rFonts w:ascii="Arial"/>
                <w:sz w:val="21"/>
              </w:rPr>
            </w:pPr>
          </w:p>
          <w:p w14:paraId="50EBAC7D">
            <w:pPr>
              <w:spacing w:line="247" w:lineRule="auto"/>
              <w:rPr>
                <w:rFonts w:ascii="Arial"/>
                <w:sz w:val="21"/>
              </w:rPr>
            </w:pPr>
          </w:p>
          <w:p w14:paraId="5D5CF15A">
            <w:pPr>
              <w:spacing w:line="247" w:lineRule="auto"/>
              <w:rPr>
                <w:rFonts w:ascii="Arial"/>
                <w:sz w:val="21"/>
              </w:rPr>
            </w:pPr>
          </w:p>
          <w:p w14:paraId="260D3256">
            <w:pPr>
              <w:spacing w:line="247" w:lineRule="auto"/>
              <w:rPr>
                <w:rFonts w:ascii="Arial"/>
                <w:sz w:val="21"/>
              </w:rPr>
            </w:pPr>
          </w:p>
          <w:p w14:paraId="4CF3E449">
            <w:pPr>
              <w:spacing w:line="247" w:lineRule="auto"/>
              <w:rPr>
                <w:rFonts w:ascii="Arial"/>
                <w:sz w:val="21"/>
              </w:rPr>
            </w:pPr>
          </w:p>
          <w:p w14:paraId="78CE9915">
            <w:pPr>
              <w:spacing w:line="247" w:lineRule="auto"/>
              <w:rPr>
                <w:rFonts w:ascii="Arial"/>
                <w:sz w:val="21"/>
              </w:rPr>
            </w:pPr>
          </w:p>
          <w:p w14:paraId="529BE2EA">
            <w:pPr>
              <w:spacing w:line="247" w:lineRule="auto"/>
              <w:rPr>
                <w:rFonts w:ascii="Arial"/>
                <w:sz w:val="21"/>
              </w:rPr>
            </w:pPr>
          </w:p>
          <w:p w14:paraId="43AA1957">
            <w:pPr>
              <w:pStyle w:val="13"/>
              <w:spacing w:before="72" w:line="220" w:lineRule="auto"/>
              <w:ind w:left="139"/>
              <w:rPr>
                <w:sz w:val="22"/>
                <w:szCs w:val="22"/>
              </w:rPr>
            </w:pPr>
            <w:r>
              <w:rPr>
                <w:spacing w:val="-2"/>
                <w:sz w:val="22"/>
                <w:szCs w:val="22"/>
              </w:rPr>
              <w:t>经营管理</w:t>
            </w:r>
          </w:p>
        </w:tc>
        <w:tc>
          <w:tcPr>
            <w:tcW w:w="734" w:type="dxa"/>
            <w:tcBorders>
              <w:top w:val="single" w:color="auto" w:sz="4" w:space="0"/>
              <w:left w:val="single" w:color="auto" w:sz="4" w:space="0"/>
              <w:bottom w:val="single" w:color="auto" w:sz="4" w:space="0"/>
              <w:right w:val="single" w:color="auto" w:sz="4" w:space="0"/>
            </w:tcBorders>
            <w:vAlign w:val="center"/>
          </w:tcPr>
          <w:p w14:paraId="09D855F5">
            <w:pPr>
              <w:pStyle w:val="13"/>
              <w:spacing w:before="68" w:line="182" w:lineRule="auto"/>
              <w:ind w:left="330"/>
              <w:rPr>
                <w:sz w:val="22"/>
                <w:szCs w:val="22"/>
              </w:rPr>
            </w:pPr>
            <w:r>
              <w:rPr>
                <w:sz w:val="22"/>
                <w:szCs w:val="22"/>
              </w:rPr>
              <w:t>1</w:t>
            </w:r>
          </w:p>
        </w:tc>
        <w:tc>
          <w:tcPr>
            <w:tcW w:w="6253" w:type="dxa"/>
            <w:tcBorders>
              <w:top w:val="single" w:color="auto" w:sz="4" w:space="0"/>
              <w:left w:val="single" w:color="auto" w:sz="4" w:space="0"/>
              <w:bottom w:val="single" w:color="auto" w:sz="4" w:space="0"/>
              <w:right w:val="single" w:color="auto" w:sz="4" w:space="0"/>
            </w:tcBorders>
            <w:vAlign w:val="center"/>
          </w:tcPr>
          <w:p w14:paraId="69EAC955">
            <w:pPr>
              <w:pStyle w:val="13"/>
              <w:spacing w:before="31" w:line="220" w:lineRule="auto"/>
              <w:ind w:left="113"/>
              <w:rPr>
                <w:sz w:val="22"/>
                <w:szCs w:val="22"/>
              </w:rPr>
            </w:pPr>
            <w:r>
              <w:rPr>
                <w:spacing w:val="-2"/>
                <w:sz w:val="22"/>
                <w:szCs w:val="22"/>
              </w:rPr>
              <w:t>指定专人负责全程管理，中途不得随意更换，更换需上报备案；</w:t>
            </w:r>
          </w:p>
        </w:tc>
        <w:tc>
          <w:tcPr>
            <w:tcW w:w="784" w:type="dxa"/>
            <w:tcBorders>
              <w:top w:val="single" w:color="auto" w:sz="4" w:space="0"/>
              <w:left w:val="single" w:color="auto" w:sz="4" w:space="0"/>
              <w:bottom w:val="single" w:color="auto" w:sz="4" w:space="0"/>
              <w:right w:val="single" w:color="auto" w:sz="4" w:space="0"/>
            </w:tcBorders>
            <w:vAlign w:val="center"/>
          </w:tcPr>
          <w:p w14:paraId="5F1D21D8">
            <w:pPr>
              <w:pStyle w:val="13"/>
              <w:spacing w:before="68" w:line="182" w:lineRule="auto"/>
              <w:ind w:left="358"/>
              <w:rPr>
                <w:sz w:val="22"/>
                <w:szCs w:val="22"/>
              </w:rPr>
            </w:pPr>
            <w:r>
              <w:rPr>
                <w:sz w:val="22"/>
                <w:szCs w:val="22"/>
              </w:rPr>
              <w:t>1</w:t>
            </w:r>
          </w:p>
        </w:tc>
      </w:tr>
      <w:tr w14:paraId="4999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52AC9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3F537E4">
            <w:pPr>
              <w:pStyle w:val="13"/>
              <w:spacing w:before="71" w:line="182" w:lineRule="auto"/>
              <w:ind w:left="316"/>
              <w:rPr>
                <w:sz w:val="22"/>
                <w:szCs w:val="22"/>
              </w:rPr>
            </w:pPr>
            <w:r>
              <w:rPr>
                <w:sz w:val="22"/>
                <w:szCs w:val="22"/>
              </w:rPr>
              <w:t>2</w:t>
            </w:r>
          </w:p>
        </w:tc>
        <w:tc>
          <w:tcPr>
            <w:tcW w:w="6253" w:type="dxa"/>
            <w:tcBorders>
              <w:top w:val="single" w:color="auto" w:sz="4" w:space="0"/>
              <w:left w:val="single" w:color="auto" w:sz="4" w:space="0"/>
              <w:bottom w:val="single" w:color="auto" w:sz="4" w:space="0"/>
              <w:right w:val="single" w:color="auto" w:sz="4" w:space="0"/>
            </w:tcBorders>
            <w:vAlign w:val="center"/>
          </w:tcPr>
          <w:p w14:paraId="681565B9">
            <w:pPr>
              <w:pStyle w:val="13"/>
              <w:spacing w:before="35" w:line="219" w:lineRule="auto"/>
              <w:ind w:left="1041"/>
              <w:rPr>
                <w:sz w:val="22"/>
                <w:szCs w:val="22"/>
              </w:rPr>
            </w:pPr>
            <w:r>
              <w:rPr>
                <w:spacing w:val="-1"/>
                <w:sz w:val="22"/>
                <w:szCs w:val="22"/>
              </w:rPr>
              <w:t>严格按经营品种供应，每少一个品种扣分；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147F61CD">
            <w:pPr>
              <w:pStyle w:val="13"/>
              <w:spacing w:before="71" w:line="182" w:lineRule="auto"/>
              <w:ind w:left="358"/>
              <w:rPr>
                <w:sz w:val="22"/>
                <w:szCs w:val="22"/>
              </w:rPr>
            </w:pPr>
            <w:r>
              <w:rPr>
                <w:sz w:val="22"/>
                <w:szCs w:val="22"/>
              </w:rPr>
              <w:t>1</w:t>
            </w:r>
          </w:p>
        </w:tc>
      </w:tr>
      <w:tr w14:paraId="5E14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A1DDC1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883803">
            <w:pPr>
              <w:pStyle w:val="13"/>
              <w:spacing w:before="69" w:line="182" w:lineRule="auto"/>
              <w:ind w:left="318"/>
              <w:rPr>
                <w:sz w:val="22"/>
                <w:szCs w:val="22"/>
              </w:rPr>
            </w:pPr>
            <w:r>
              <w:rPr>
                <w:sz w:val="22"/>
                <w:szCs w:val="22"/>
              </w:rPr>
              <w:t>3</w:t>
            </w:r>
          </w:p>
        </w:tc>
        <w:tc>
          <w:tcPr>
            <w:tcW w:w="6253" w:type="dxa"/>
            <w:tcBorders>
              <w:top w:val="single" w:color="auto" w:sz="4" w:space="0"/>
              <w:left w:val="single" w:color="auto" w:sz="4" w:space="0"/>
              <w:bottom w:val="single" w:color="auto" w:sz="4" w:space="0"/>
              <w:right w:val="single" w:color="auto" w:sz="4" w:space="0"/>
            </w:tcBorders>
            <w:vAlign w:val="center"/>
          </w:tcPr>
          <w:p w14:paraId="702065A2">
            <w:pPr>
              <w:pStyle w:val="13"/>
              <w:spacing w:before="32" w:line="220" w:lineRule="auto"/>
              <w:ind w:left="2361"/>
              <w:rPr>
                <w:sz w:val="22"/>
                <w:szCs w:val="22"/>
              </w:rPr>
            </w:pPr>
            <w:r>
              <w:rPr>
                <w:spacing w:val="-6"/>
                <w:sz w:val="22"/>
                <w:szCs w:val="22"/>
              </w:rPr>
              <w:t>严禁收取现金；</w:t>
            </w:r>
          </w:p>
        </w:tc>
        <w:tc>
          <w:tcPr>
            <w:tcW w:w="784" w:type="dxa"/>
            <w:tcBorders>
              <w:top w:val="single" w:color="auto" w:sz="4" w:space="0"/>
              <w:left w:val="single" w:color="auto" w:sz="4" w:space="0"/>
              <w:bottom w:val="single" w:color="auto" w:sz="4" w:space="0"/>
              <w:right w:val="single" w:color="auto" w:sz="4" w:space="0"/>
            </w:tcBorders>
            <w:vAlign w:val="center"/>
          </w:tcPr>
          <w:p w14:paraId="5F7436BC">
            <w:pPr>
              <w:pStyle w:val="13"/>
              <w:spacing w:before="69" w:line="182" w:lineRule="auto"/>
              <w:ind w:left="358"/>
              <w:rPr>
                <w:sz w:val="22"/>
                <w:szCs w:val="22"/>
              </w:rPr>
            </w:pPr>
            <w:r>
              <w:rPr>
                <w:sz w:val="22"/>
                <w:szCs w:val="22"/>
              </w:rPr>
              <w:t>1</w:t>
            </w:r>
          </w:p>
        </w:tc>
      </w:tr>
      <w:tr w14:paraId="0D12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1C046B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024766">
            <w:pPr>
              <w:pStyle w:val="13"/>
              <w:spacing w:before="72" w:line="182" w:lineRule="auto"/>
              <w:ind w:left="313"/>
              <w:rPr>
                <w:sz w:val="22"/>
                <w:szCs w:val="22"/>
              </w:rPr>
            </w:pPr>
            <w:r>
              <w:rPr>
                <w:sz w:val="22"/>
                <w:szCs w:val="22"/>
              </w:rPr>
              <w:t>4</w:t>
            </w:r>
          </w:p>
        </w:tc>
        <w:tc>
          <w:tcPr>
            <w:tcW w:w="6253" w:type="dxa"/>
            <w:tcBorders>
              <w:top w:val="single" w:color="auto" w:sz="4" w:space="0"/>
              <w:left w:val="single" w:color="auto" w:sz="4" w:space="0"/>
              <w:bottom w:val="single" w:color="auto" w:sz="4" w:space="0"/>
              <w:right w:val="single" w:color="auto" w:sz="4" w:space="0"/>
            </w:tcBorders>
            <w:vAlign w:val="center"/>
          </w:tcPr>
          <w:p w14:paraId="1FE0BC6B">
            <w:pPr>
              <w:pStyle w:val="13"/>
              <w:spacing w:before="35" w:line="220" w:lineRule="auto"/>
              <w:ind w:left="1924"/>
              <w:rPr>
                <w:sz w:val="22"/>
                <w:szCs w:val="22"/>
              </w:rPr>
            </w:pPr>
            <w:r>
              <w:rPr>
                <w:spacing w:val="-1"/>
                <w:sz w:val="22"/>
                <w:szCs w:val="22"/>
              </w:rPr>
              <w:t>不得私自承接校外配餐；</w:t>
            </w:r>
          </w:p>
        </w:tc>
        <w:tc>
          <w:tcPr>
            <w:tcW w:w="784" w:type="dxa"/>
            <w:tcBorders>
              <w:top w:val="single" w:color="auto" w:sz="4" w:space="0"/>
              <w:left w:val="single" w:color="auto" w:sz="4" w:space="0"/>
              <w:bottom w:val="single" w:color="auto" w:sz="4" w:space="0"/>
              <w:right w:val="single" w:color="auto" w:sz="4" w:space="0"/>
            </w:tcBorders>
            <w:vAlign w:val="center"/>
          </w:tcPr>
          <w:p w14:paraId="1930DBCC">
            <w:pPr>
              <w:pStyle w:val="13"/>
              <w:spacing w:before="72" w:line="182" w:lineRule="auto"/>
              <w:ind w:left="344"/>
              <w:rPr>
                <w:sz w:val="22"/>
                <w:szCs w:val="22"/>
              </w:rPr>
            </w:pPr>
            <w:r>
              <w:rPr>
                <w:sz w:val="22"/>
                <w:szCs w:val="22"/>
              </w:rPr>
              <w:t>2</w:t>
            </w:r>
          </w:p>
        </w:tc>
      </w:tr>
      <w:tr w14:paraId="2F73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4D34E0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CAE0051">
            <w:pPr>
              <w:pStyle w:val="13"/>
              <w:spacing w:before="72" w:line="180" w:lineRule="auto"/>
              <w:ind w:left="318"/>
              <w:rPr>
                <w:sz w:val="22"/>
                <w:szCs w:val="22"/>
              </w:rPr>
            </w:pPr>
            <w:r>
              <w:rPr>
                <w:sz w:val="22"/>
                <w:szCs w:val="22"/>
              </w:rPr>
              <w:t>5</w:t>
            </w:r>
          </w:p>
        </w:tc>
        <w:tc>
          <w:tcPr>
            <w:tcW w:w="6253" w:type="dxa"/>
            <w:tcBorders>
              <w:top w:val="single" w:color="auto" w:sz="4" w:space="0"/>
              <w:left w:val="single" w:color="auto" w:sz="4" w:space="0"/>
              <w:bottom w:val="single" w:color="auto" w:sz="4" w:space="0"/>
              <w:right w:val="single" w:color="auto" w:sz="4" w:space="0"/>
            </w:tcBorders>
            <w:vAlign w:val="center"/>
          </w:tcPr>
          <w:p w14:paraId="226804ED">
            <w:pPr>
              <w:pStyle w:val="13"/>
              <w:spacing w:before="33" w:line="219" w:lineRule="auto"/>
              <w:rPr>
                <w:sz w:val="22"/>
                <w:szCs w:val="22"/>
              </w:rPr>
            </w:pPr>
            <w:r>
              <w:rPr>
                <w:spacing w:val="-1"/>
                <w:sz w:val="22"/>
                <w:szCs w:val="22"/>
              </w:rPr>
              <w:t>不得私自改动</w:t>
            </w:r>
            <w:r>
              <w:rPr>
                <w:rFonts w:hint="eastAsia"/>
                <w:spacing w:val="-1"/>
                <w:sz w:val="22"/>
                <w:szCs w:val="22"/>
                <w:lang w:eastAsia="zh-CN"/>
              </w:rPr>
              <w:t>食堂、超市</w:t>
            </w:r>
            <w:r>
              <w:rPr>
                <w:spacing w:val="-1"/>
                <w:sz w:val="22"/>
                <w:szCs w:val="22"/>
              </w:rPr>
              <w:t>布局</w:t>
            </w:r>
            <w:r>
              <w:rPr>
                <w:spacing w:val="4"/>
                <w:sz w:val="22"/>
                <w:szCs w:val="22"/>
              </w:rPr>
              <w:t>；（</w:t>
            </w:r>
            <w:r>
              <w:rPr>
                <w:spacing w:val="-1"/>
                <w:sz w:val="22"/>
                <w:szCs w:val="22"/>
              </w:rPr>
              <w:t>改动后必须按原样恢复）</w:t>
            </w:r>
          </w:p>
        </w:tc>
        <w:tc>
          <w:tcPr>
            <w:tcW w:w="784" w:type="dxa"/>
            <w:tcBorders>
              <w:top w:val="single" w:color="auto" w:sz="4" w:space="0"/>
              <w:left w:val="single" w:color="auto" w:sz="4" w:space="0"/>
              <w:bottom w:val="single" w:color="auto" w:sz="4" w:space="0"/>
              <w:right w:val="single" w:color="auto" w:sz="4" w:space="0"/>
            </w:tcBorders>
            <w:vAlign w:val="center"/>
          </w:tcPr>
          <w:p w14:paraId="7C3123F1">
            <w:pPr>
              <w:pStyle w:val="13"/>
              <w:spacing w:before="70" w:line="182" w:lineRule="auto"/>
              <w:ind w:left="358"/>
              <w:rPr>
                <w:sz w:val="22"/>
                <w:szCs w:val="22"/>
              </w:rPr>
            </w:pPr>
            <w:r>
              <w:rPr>
                <w:sz w:val="22"/>
                <w:szCs w:val="22"/>
              </w:rPr>
              <w:t>1</w:t>
            </w:r>
          </w:p>
        </w:tc>
      </w:tr>
      <w:tr w14:paraId="5803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AA61A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60F1B02">
            <w:pPr>
              <w:pStyle w:val="13"/>
              <w:spacing w:before="286" w:line="182" w:lineRule="auto"/>
              <w:ind w:left="316"/>
              <w:rPr>
                <w:sz w:val="22"/>
                <w:szCs w:val="22"/>
              </w:rPr>
            </w:pPr>
            <w:r>
              <w:rPr>
                <w:sz w:val="22"/>
                <w:szCs w:val="22"/>
              </w:rPr>
              <w:t>6</w:t>
            </w:r>
          </w:p>
        </w:tc>
        <w:tc>
          <w:tcPr>
            <w:tcW w:w="6253" w:type="dxa"/>
            <w:tcBorders>
              <w:top w:val="single" w:color="auto" w:sz="4" w:space="0"/>
              <w:left w:val="single" w:color="auto" w:sz="4" w:space="0"/>
              <w:bottom w:val="single" w:color="auto" w:sz="4" w:space="0"/>
              <w:right w:val="single" w:color="auto" w:sz="4" w:space="0"/>
            </w:tcBorders>
            <w:vAlign w:val="center"/>
          </w:tcPr>
          <w:p w14:paraId="4FD6DC9F">
            <w:pPr>
              <w:pStyle w:val="13"/>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4392B166">
            <w:pPr>
              <w:pStyle w:val="13"/>
              <w:spacing w:before="165" w:line="220" w:lineRule="auto"/>
              <w:ind w:left="1814"/>
              <w:rPr>
                <w:sz w:val="22"/>
                <w:szCs w:val="22"/>
              </w:rPr>
            </w:pPr>
            <w:r>
              <w:rPr>
                <w:spacing w:val="-3"/>
                <w:sz w:val="22"/>
                <w:szCs w:val="22"/>
              </w:rPr>
              <w:t>半小时以上按违约处罚。）</w:t>
            </w:r>
          </w:p>
        </w:tc>
        <w:tc>
          <w:tcPr>
            <w:tcW w:w="784" w:type="dxa"/>
            <w:tcBorders>
              <w:top w:val="single" w:color="auto" w:sz="4" w:space="0"/>
              <w:left w:val="single" w:color="auto" w:sz="4" w:space="0"/>
              <w:bottom w:val="single" w:color="auto" w:sz="4" w:space="0"/>
              <w:right w:val="single" w:color="auto" w:sz="4" w:space="0"/>
            </w:tcBorders>
            <w:vAlign w:val="center"/>
          </w:tcPr>
          <w:p w14:paraId="43768E6B">
            <w:pPr>
              <w:pStyle w:val="13"/>
              <w:spacing w:before="286" w:line="182" w:lineRule="auto"/>
              <w:ind w:left="344"/>
              <w:rPr>
                <w:sz w:val="22"/>
                <w:szCs w:val="22"/>
              </w:rPr>
            </w:pPr>
            <w:r>
              <w:rPr>
                <w:sz w:val="22"/>
                <w:szCs w:val="22"/>
              </w:rPr>
              <w:t>2</w:t>
            </w:r>
          </w:p>
        </w:tc>
      </w:tr>
      <w:tr w14:paraId="0FA4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2EF704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082ACDF">
            <w:pPr>
              <w:pStyle w:val="13"/>
              <w:spacing w:before="73" w:line="180" w:lineRule="auto"/>
              <w:ind w:left="319"/>
              <w:rPr>
                <w:sz w:val="22"/>
                <w:szCs w:val="22"/>
              </w:rPr>
            </w:pPr>
            <w:r>
              <w:rPr>
                <w:sz w:val="22"/>
                <w:szCs w:val="22"/>
              </w:rPr>
              <w:t>7</w:t>
            </w:r>
          </w:p>
        </w:tc>
        <w:tc>
          <w:tcPr>
            <w:tcW w:w="6253" w:type="dxa"/>
            <w:tcBorders>
              <w:top w:val="single" w:color="auto" w:sz="4" w:space="0"/>
              <w:left w:val="single" w:color="auto" w:sz="4" w:space="0"/>
              <w:bottom w:val="single" w:color="auto" w:sz="4" w:space="0"/>
              <w:right w:val="single" w:color="auto" w:sz="4" w:space="0"/>
            </w:tcBorders>
            <w:vAlign w:val="center"/>
          </w:tcPr>
          <w:p w14:paraId="52006A19">
            <w:pPr>
              <w:pStyle w:val="13"/>
              <w:spacing w:before="34" w:line="220" w:lineRule="auto"/>
              <w:ind w:left="1152"/>
              <w:rPr>
                <w:sz w:val="22"/>
                <w:szCs w:val="22"/>
              </w:rPr>
            </w:pPr>
            <w:r>
              <w:rPr>
                <w:spacing w:val="-3"/>
                <w:sz w:val="22"/>
                <w:szCs w:val="22"/>
              </w:rPr>
              <w:t>完成临时接待任务，未完成按每次扣分；</w:t>
            </w:r>
          </w:p>
        </w:tc>
        <w:tc>
          <w:tcPr>
            <w:tcW w:w="784" w:type="dxa"/>
            <w:tcBorders>
              <w:top w:val="single" w:color="auto" w:sz="4" w:space="0"/>
              <w:left w:val="single" w:color="auto" w:sz="4" w:space="0"/>
              <w:bottom w:val="single" w:color="auto" w:sz="4" w:space="0"/>
              <w:right w:val="single" w:color="auto" w:sz="4" w:space="0"/>
            </w:tcBorders>
            <w:vAlign w:val="center"/>
          </w:tcPr>
          <w:p w14:paraId="46A465A1">
            <w:pPr>
              <w:pStyle w:val="13"/>
              <w:spacing w:before="70" w:line="182" w:lineRule="auto"/>
              <w:ind w:left="344"/>
              <w:rPr>
                <w:sz w:val="22"/>
                <w:szCs w:val="22"/>
              </w:rPr>
            </w:pPr>
            <w:r>
              <w:rPr>
                <w:sz w:val="22"/>
                <w:szCs w:val="22"/>
              </w:rPr>
              <w:t>2</w:t>
            </w:r>
          </w:p>
        </w:tc>
      </w:tr>
      <w:tr w14:paraId="30FA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5EBAE7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27C4D4">
            <w:pPr>
              <w:pStyle w:val="13"/>
              <w:spacing w:before="71" w:line="182" w:lineRule="auto"/>
              <w:ind w:left="315"/>
              <w:rPr>
                <w:sz w:val="22"/>
                <w:szCs w:val="22"/>
              </w:rPr>
            </w:pPr>
            <w:r>
              <w:rPr>
                <w:sz w:val="22"/>
                <w:szCs w:val="22"/>
              </w:rPr>
              <w:t>8</w:t>
            </w:r>
          </w:p>
        </w:tc>
        <w:tc>
          <w:tcPr>
            <w:tcW w:w="6253" w:type="dxa"/>
            <w:tcBorders>
              <w:top w:val="single" w:color="auto" w:sz="4" w:space="0"/>
              <w:left w:val="single" w:color="auto" w:sz="4" w:space="0"/>
              <w:bottom w:val="single" w:color="auto" w:sz="4" w:space="0"/>
              <w:right w:val="single" w:color="auto" w:sz="4" w:space="0"/>
            </w:tcBorders>
            <w:vAlign w:val="center"/>
          </w:tcPr>
          <w:p w14:paraId="1545CFE3">
            <w:pPr>
              <w:pStyle w:val="13"/>
              <w:spacing w:before="34" w:line="219" w:lineRule="auto"/>
              <w:ind w:left="270"/>
              <w:rPr>
                <w:sz w:val="22"/>
                <w:szCs w:val="22"/>
              </w:rPr>
            </w:pPr>
            <w:r>
              <w:rPr>
                <w:spacing w:val="-2"/>
                <w:sz w:val="22"/>
                <w:szCs w:val="22"/>
              </w:rPr>
              <w:t>严格按合同经营比例经营，超出比例责令立即停止并扣分；</w:t>
            </w:r>
          </w:p>
        </w:tc>
        <w:tc>
          <w:tcPr>
            <w:tcW w:w="784" w:type="dxa"/>
            <w:tcBorders>
              <w:top w:val="single" w:color="auto" w:sz="4" w:space="0"/>
              <w:left w:val="single" w:color="auto" w:sz="4" w:space="0"/>
              <w:bottom w:val="single" w:color="auto" w:sz="4" w:space="0"/>
              <w:right w:val="single" w:color="auto" w:sz="4" w:space="0"/>
            </w:tcBorders>
            <w:vAlign w:val="center"/>
          </w:tcPr>
          <w:p w14:paraId="0E5CCEBB">
            <w:pPr>
              <w:pStyle w:val="13"/>
              <w:spacing w:before="71" w:line="182" w:lineRule="auto"/>
              <w:ind w:left="358"/>
              <w:rPr>
                <w:sz w:val="22"/>
                <w:szCs w:val="22"/>
              </w:rPr>
            </w:pPr>
            <w:r>
              <w:rPr>
                <w:sz w:val="22"/>
                <w:szCs w:val="22"/>
              </w:rPr>
              <w:t>1</w:t>
            </w:r>
          </w:p>
        </w:tc>
      </w:tr>
      <w:tr w14:paraId="1C44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AC246D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1BF1A6">
            <w:pPr>
              <w:pStyle w:val="13"/>
              <w:spacing w:before="70" w:line="182" w:lineRule="auto"/>
              <w:ind w:left="315"/>
              <w:rPr>
                <w:sz w:val="22"/>
                <w:szCs w:val="22"/>
              </w:rPr>
            </w:pPr>
            <w:r>
              <w:rPr>
                <w:sz w:val="22"/>
                <w:szCs w:val="22"/>
              </w:rPr>
              <w:t>9</w:t>
            </w:r>
          </w:p>
        </w:tc>
        <w:tc>
          <w:tcPr>
            <w:tcW w:w="6253" w:type="dxa"/>
            <w:tcBorders>
              <w:top w:val="single" w:color="auto" w:sz="4" w:space="0"/>
              <w:left w:val="single" w:color="auto" w:sz="4" w:space="0"/>
              <w:bottom w:val="single" w:color="auto" w:sz="4" w:space="0"/>
              <w:right w:val="single" w:color="auto" w:sz="4" w:space="0"/>
            </w:tcBorders>
            <w:vAlign w:val="center"/>
          </w:tcPr>
          <w:p w14:paraId="00F7C171">
            <w:pPr>
              <w:pStyle w:val="13"/>
              <w:spacing w:before="33" w:line="219" w:lineRule="auto"/>
              <w:ind w:left="1041"/>
              <w:rPr>
                <w:sz w:val="22"/>
                <w:szCs w:val="22"/>
              </w:rPr>
            </w:pPr>
            <w:r>
              <w:rPr>
                <w:spacing w:val="-1"/>
                <w:sz w:val="22"/>
                <w:szCs w:val="22"/>
              </w:rPr>
              <w:t>保证低价菜时时供应量，每少一品种扣分；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81131C">
            <w:pPr>
              <w:pStyle w:val="13"/>
              <w:spacing w:before="70" w:line="182" w:lineRule="auto"/>
              <w:ind w:left="358"/>
              <w:rPr>
                <w:sz w:val="22"/>
                <w:szCs w:val="22"/>
              </w:rPr>
            </w:pPr>
            <w:r>
              <w:rPr>
                <w:sz w:val="22"/>
                <w:szCs w:val="22"/>
              </w:rPr>
              <w:t>1</w:t>
            </w:r>
          </w:p>
        </w:tc>
      </w:tr>
      <w:tr w14:paraId="1912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ED4ED6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748F596">
            <w:pPr>
              <w:pStyle w:val="13"/>
              <w:spacing w:before="284" w:line="182" w:lineRule="auto"/>
              <w:ind w:left="275"/>
              <w:rPr>
                <w:sz w:val="22"/>
                <w:szCs w:val="22"/>
              </w:rPr>
            </w:pPr>
            <w:r>
              <w:rPr>
                <w:spacing w:val="-7"/>
                <w:sz w:val="22"/>
                <w:szCs w:val="22"/>
              </w:rPr>
              <w:t>10</w:t>
            </w:r>
          </w:p>
        </w:tc>
        <w:tc>
          <w:tcPr>
            <w:tcW w:w="6253" w:type="dxa"/>
            <w:tcBorders>
              <w:top w:val="single" w:color="auto" w:sz="4" w:space="0"/>
              <w:left w:val="single" w:color="auto" w:sz="4" w:space="0"/>
              <w:bottom w:val="single" w:color="auto" w:sz="4" w:space="0"/>
              <w:right w:val="single" w:color="auto" w:sz="4" w:space="0"/>
            </w:tcBorders>
            <w:vAlign w:val="center"/>
          </w:tcPr>
          <w:p w14:paraId="50CD3324">
            <w:pPr>
              <w:pStyle w:val="13"/>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tcBorders>
              <w:top w:val="single" w:color="auto" w:sz="4" w:space="0"/>
              <w:left w:val="single" w:color="auto" w:sz="4" w:space="0"/>
              <w:bottom w:val="single" w:color="auto" w:sz="4" w:space="0"/>
              <w:right w:val="single" w:color="auto" w:sz="4" w:space="0"/>
            </w:tcBorders>
            <w:vAlign w:val="center"/>
          </w:tcPr>
          <w:p w14:paraId="2ABB0AA2">
            <w:pPr>
              <w:pStyle w:val="13"/>
              <w:spacing w:before="284" w:line="182" w:lineRule="auto"/>
              <w:ind w:left="344"/>
              <w:rPr>
                <w:sz w:val="22"/>
                <w:szCs w:val="22"/>
              </w:rPr>
            </w:pPr>
            <w:r>
              <w:rPr>
                <w:sz w:val="22"/>
                <w:szCs w:val="22"/>
              </w:rPr>
              <w:t>2</w:t>
            </w:r>
          </w:p>
        </w:tc>
      </w:tr>
      <w:tr w14:paraId="2E8E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F3C87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21BFC84">
            <w:pPr>
              <w:pStyle w:val="13"/>
              <w:spacing w:before="73" w:line="182" w:lineRule="auto"/>
              <w:ind w:left="275"/>
              <w:rPr>
                <w:sz w:val="22"/>
                <w:szCs w:val="22"/>
              </w:rPr>
            </w:pPr>
            <w:r>
              <w:rPr>
                <w:spacing w:val="-7"/>
                <w:sz w:val="22"/>
                <w:szCs w:val="22"/>
              </w:rPr>
              <w:t>11</w:t>
            </w:r>
          </w:p>
        </w:tc>
        <w:tc>
          <w:tcPr>
            <w:tcW w:w="6253" w:type="dxa"/>
            <w:tcBorders>
              <w:top w:val="single" w:color="auto" w:sz="4" w:space="0"/>
              <w:left w:val="single" w:color="auto" w:sz="4" w:space="0"/>
              <w:bottom w:val="single" w:color="auto" w:sz="4" w:space="0"/>
              <w:right w:val="single" w:color="auto" w:sz="4" w:space="0"/>
            </w:tcBorders>
            <w:vAlign w:val="center"/>
          </w:tcPr>
          <w:p w14:paraId="0A2E6A0F">
            <w:pPr>
              <w:pStyle w:val="13"/>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tcBorders>
              <w:top w:val="single" w:color="auto" w:sz="4" w:space="0"/>
              <w:left w:val="single" w:color="auto" w:sz="4" w:space="0"/>
              <w:bottom w:val="single" w:color="auto" w:sz="4" w:space="0"/>
              <w:right w:val="single" w:color="auto" w:sz="4" w:space="0"/>
            </w:tcBorders>
            <w:vAlign w:val="center"/>
          </w:tcPr>
          <w:p w14:paraId="5E1D76E8">
            <w:pPr>
              <w:pStyle w:val="13"/>
              <w:spacing w:before="73" w:line="182" w:lineRule="auto"/>
              <w:ind w:left="358"/>
              <w:rPr>
                <w:sz w:val="22"/>
                <w:szCs w:val="22"/>
              </w:rPr>
            </w:pPr>
            <w:r>
              <w:rPr>
                <w:sz w:val="22"/>
                <w:szCs w:val="22"/>
              </w:rPr>
              <w:t>1</w:t>
            </w:r>
          </w:p>
        </w:tc>
      </w:tr>
      <w:tr w14:paraId="3E845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F90FA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B34D898">
            <w:pPr>
              <w:pStyle w:val="13"/>
              <w:spacing w:before="284" w:line="182" w:lineRule="auto"/>
              <w:ind w:left="275"/>
              <w:rPr>
                <w:sz w:val="22"/>
                <w:szCs w:val="22"/>
              </w:rPr>
            </w:pPr>
            <w:r>
              <w:rPr>
                <w:spacing w:val="-7"/>
                <w:sz w:val="22"/>
                <w:szCs w:val="22"/>
              </w:rPr>
              <w:t>12</w:t>
            </w:r>
          </w:p>
        </w:tc>
        <w:tc>
          <w:tcPr>
            <w:tcW w:w="6253" w:type="dxa"/>
            <w:tcBorders>
              <w:top w:val="single" w:color="auto" w:sz="4" w:space="0"/>
              <w:left w:val="single" w:color="auto" w:sz="4" w:space="0"/>
              <w:bottom w:val="single" w:color="auto" w:sz="4" w:space="0"/>
              <w:right w:val="single" w:color="auto" w:sz="4" w:space="0"/>
            </w:tcBorders>
            <w:vAlign w:val="center"/>
          </w:tcPr>
          <w:p w14:paraId="0D9AECDE">
            <w:pPr>
              <w:pStyle w:val="13"/>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6EF90BBB">
            <w:pPr>
              <w:pStyle w:val="13"/>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tcBorders>
              <w:top w:val="single" w:color="auto" w:sz="4" w:space="0"/>
              <w:left w:val="single" w:color="auto" w:sz="4" w:space="0"/>
              <w:bottom w:val="single" w:color="auto" w:sz="4" w:space="0"/>
              <w:right w:val="single" w:color="auto" w:sz="4" w:space="0"/>
            </w:tcBorders>
            <w:vAlign w:val="center"/>
          </w:tcPr>
          <w:p w14:paraId="31723E6E">
            <w:pPr>
              <w:pStyle w:val="13"/>
              <w:spacing w:before="284" w:line="182" w:lineRule="auto"/>
              <w:ind w:left="344"/>
              <w:rPr>
                <w:sz w:val="22"/>
                <w:szCs w:val="22"/>
              </w:rPr>
            </w:pPr>
            <w:r>
              <w:rPr>
                <w:sz w:val="22"/>
                <w:szCs w:val="22"/>
              </w:rPr>
              <w:t>2</w:t>
            </w:r>
          </w:p>
        </w:tc>
      </w:tr>
      <w:tr w14:paraId="5D07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CE4B4D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1F90F27">
            <w:pPr>
              <w:pStyle w:val="13"/>
              <w:spacing w:before="72" w:line="182" w:lineRule="auto"/>
              <w:ind w:left="275"/>
              <w:rPr>
                <w:sz w:val="22"/>
                <w:szCs w:val="22"/>
              </w:rPr>
            </w:pPr>
            <w:r>
              <w:rPr>
                <w:spacing w:val="-7"/>
                <w:sz w:val="22"/>
                <w:szCs w:val="22"/>
              </w:rPr>
              <w:t>13</w:t>
            </w:r>
          </w:p>
        </w:tc>
        <w:tc>
          <w:tcPr>
            <w:tcW w:w="6253" w:type="dxa"/>
            <w:tcBorders>
              <w:top w:val="single" w:color="auto" w:sz="4" w:space="0"/>
              <w:left w:val="single" w:color="auto" w:sz="4" w:space="0"/>
              <w:bottom w:val="single" w:color="auto" w:sz="4" w:space="0"/>
              <w:right w:val="single" w:color="auto" w:sz="4" w:space="0"/>
            </w:tcBorders>
            <w:vAlign w:val="center"/>
          </w:tcPr>
          <w:p w14:paraId="16E9BC91">
            <w:pPr>
              <w:pStyle w:val="13"/>
              <w:spacing w:before="35" w:line="219" w:lineRule="auto"/>
              <w:ind w:left="1043"/>
              <w:rPr>
                <w:sz w:val="22"/>
                <w:szCs w:val="22"/>
              </w:rPr>
            </w:pPr>
            <w:r>
              <w:rPr>
                <w:spacing w:val="-1"/>
                <w:sz w:val="22"/>
                <w:szCs w:val="22"/>
              </w:rPr>
              <w:t>不得私自采购原料，每发现一个品种扣分；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8D9E766">
            <w:pPr>
              <w:pStyle w:val="13"/>
              <w:spacing w:before="72" w:line="182" w:lineRule="auto"/>
              <w:ind w:left="344"/>
              <w:rPr>
                <w:sz w:val="22"/>
                <w:szCs w:val="22"/>
              </w:rPr>
            </w:pPr>
            <w:r>
              <w:rPr>
                <w:sz w:val="22"/>
                <w:szCs w:val="22"/>
              </w:rPr>
              <w:t>2</w:t>
            </w:r>
          </w:p>
        </w:tc>
      </w:tr>
      <w:tr w14:paraId="05BF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C8D3280">
            <w:pPr>
              <w:spacing w:line="261" w:lineRule="auto"/>
              <w:rPr>
                <w:rFonts w:ascii="Arial"/>
                <w:sz w:val="21"/>
              </w:rPr>
            </w:pPr>
          </w:p>
          <w:p w14:paraId="55274F83">
            <w:pPr>
              <w:spacing w:line="262" w:lineRule="auto"/>
              <w:rPr>
                <w:rFonts w:ascii="Arial"/>
                <w:sz w:val="21"/>
              </w:rPr>
            </w:pPr>
          </w:p>
          <w:p w14:paraId="3CD8177C">
            <w:pPr>
              <w:spacing w:line="262" w:lineRule="auto"/>
              <w:rPr>
                <w:rFonts w:ascii="Arial"/>
                <w:sz w:val="21"/>
              </w:rPr>
            </w:pPr>
          </w:p>
          <w:p w14:paraId="12321B74">
            <w:pPr>
              <w:spacing w:line="262" w:lineRule="auto"/>
              <w:rPr>
                <w:rFonts w:ascii="Arial"/>
                <w:sz w:val="21"/>
              </w:rPr>
            </w:pPr>
          </w:p>
          <w:p w14:paraId="5D119865">
            <w:pPr>
              <w:pStyle w:val="13"/>
              <w:spacing w:before="71" w:line="220" w:lineRule="auto"/>
              <w:ind w:left="138"/>
              <w:rPr>
                <w:sz w:val="22"/>
                <w:szCs w:val="22"/>
              </w:rPr>
            </w:pPr>
            <w:r>
              <w:rPr>
                <w:spacing w:val="-2"/>
                <w:sz w:val="22"/>
                <w:szCs w:val="22"/>
              </w:rPr>
              <w:t>产品质量</w:t>
            </w:r>
          </w:p>
        </w:tc>
        <w:tc>
          <w:tcPr>
            <w:tcW w:w="734" w:type="dxa"/>
            <w:tcBorders>
              <w:top w:val="single" w:color="auto" w:sz="4" w:space="0"/>
              <w:left w:val="single" w:color="auto" w:sz="4" w:space="0"/>
              <w:bottom w:val="single" w:color="auto" w:sz="4" w:space="0"/>
              <w:right w:val="single" w:color="auto" w:sz="4" w:space="0"/>
            </w:tcBorders>
            <w:vAlign w:val="center"/>
          </w:tcPr>
          <w:p w14:paraId="167F1308">
            <w:pPr>
              <w:pStyle w:val="13"/>
              <w:spacing w:before="71" w:line="182" w:lineRule="auto"/>
              <w:ind w:left="275"/>
              <w:rPr>
                <w:sz w:val="22"/>
                <w:szCs w:val="22"/>
              </w:rPr>
            </w:pPr>
            <w:r>
              <w:rPr>
                <w:spacing w:val="-7"/>
                <w:sz w:val="22"/>
                <w:szCs w:val="22"/>
              </w:rPr>
              <w:t>14</w:t>
            </w:r>
          </w:p>
        </w:tc>
        <w:tc>
          <w:tcPr>
            <w:tcW w:w="6253" w:type="dxa"/>
            <w:tcBorders>
              <w:top w:val="single" w:color="auto" w:sz="4" w:space="0"/>
              <w:left w:val="single" w:color="auto" w:sz="4" w:space="0"/>
              <w:bottom w:val="single" w:color="auto" w:sz="4" w:space="0"/>
              <w:right w:val="single" w:color="auto" w:sz="4" w:space="0"/>
            </w:tcBorders>
            <w:vAlign w:val="center"/>
          </w:tcPr>
          <w:p w14:paraId="7124D7B5">
            <w:pPr>
              <w:pStyle w:val="13"/>
              <w:spacing w:before="35" w:line="220" w:lineRule="auto"/>
              <w:ind w:left="819"/>
              <w:rPr>
                <w:sz w:val="22"/>
                <w:szCs w:val="22"/>
              </w:rPr>
            </w:pPr>
            <w:r>
              <w:rPr>
                <w:spacing w:val="-1"/>
                <w:sz w:val="22"/>
                <w:szCs w:val="22"/>
              </w:rPr>
              <w:t>所有食品原料及调料质量合格，不过期、不变质</w:t>
            </w:r>
          </w:p>
        </w:tc>
        <w:tc>
          <w:tcPr>
            <w:tcW w:w="784" w:type="dxa"/>
            <w:tcBorders>
              <w:top w:val="single" w:color="auto" w:sz="4" w:space="0"/>
              <w:left w:val="single" w:color="auto" w:sz="4" w:space="0"/>
              <w:bottom w:val="single" w:color="auto" w:sz="4" w:space="0"/>
              <w:right w:val="single" w:color="auto" w:sz="4" w:space="0"/>
            </w:tcBorders>
            <w:vAlign w:val="center"/>
          </w:tcPr>
          <w:p w14:paraId="0B2296B3">
            <w:pPr>
              <w:pStyle w:val="13"/>
              <w:spacing w:before="71" w:line="182" w:lineRule="auto"/>
              <w:ind w:left="344"/>
              <w:rPr>
                <w:sz w:val="22"/>
                <w:szCs w:val="22"/>
              </w:rPr>
            </w:pPr>
            <w:r>
              <w:rPr>
                <w:sz w:val="22"/>
                <w:szCs w:val="22"/>
              </w:rPr>
              <w:t>2</w:t>
            </w:r>
          </w:p>
        </w:tc>
      </w:tr>
      <w:tr w14:paraId="6ECA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EBBE9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B7E4AAE">
            <w:pPr>
              <w:pStyle w:val="13"/>
              <w:spacing w:before="285" w:line="182" w:lineRule="auto"/>
              <w:ind w:left="275"/>
              <w:rPr>
                <w:sz w:val="22"/>
                <w:szCs w:val="22"/>
              </w:rPr>
            </w:pPr>
            <w:r>
              <w:rPr>
                <w:spacing w:val="-7"/>
                <w:sz w:val="22"/>
                <w:szCs w:val="22"/>
              </w:rPr>
              <w:t>15</w:t>
            </w:r>
          </w:p>
        </w:tc>
        <w:tc>
          <w:tcPr>
            <w:tcW w:w="6253" w:type="dxa"/>
            <w:tcBorders>
              <w:top w:val="single" w:color="auto" w:sz="4" w:space="0"/>
              <w:left w:val="single" w:color="auto" w:sz="4" w:space="0"/>
              <w:bottom w:val="single" w:color="auto" w:sz="4" w:space="0"/>
              <w:right w:val="single" w:color="auto" w:sz="4" w:space="0"/>
            </w:tcBorders>
            <w:vAlign w:val="center"/>
          </w:tcPr>
          <w:p w14:paraId="5ECBB255">
            <w:pPr>
              <w:pStyle w:val="13"/>
              <w:spacing w:before="35" w:line="219" w:lineRule="auto"/>
              <w:ind w:left="113"/>
              <w:rPr>
                <w:sz w:val="22"/>
                <w:szCs w:val="22"/>
              </w:rPr>
            </w:pPr>
            <w:r>
              <w:rPr>
                <w:spacing w:val="-2"/>
                <w:sz w:val="22"/>
                <w:szCs w:val="22"/>
              </w:rPr>
              <w:t>各类食品的加工制作严格按照程序操作，烧熟煮透，口味合理，</w:t>
            </w:r>
          </w:p>
          <w:p w14:paraId="34477690">
            <w:pPr>
              <w:pStyle w:val="13"/>
              <w:spacing w:before="166" w:line="219" w:lineRule="auto"/>
              <w:ind w:left="2580"/>
              <w:rPr>
                <w:sz w:val="22"/>
                <w:szCs w:val="22"/>
              </w:rPr>
            </w:pPr>
            <w:r>
              <w:rPr>
                <w:spacing w:val="-2"/>
                <w:sz w:val="22"/>
                <w:szCs w:val="22"/>
              </w:rPr>
              <w:t>咸淡适中。</w:t>
            </w:r>
          </w:p>
        </w:tc>
        <w:tc>
          <w:tcPr>
            <w:tcW w:w="784" w:type="dxa"/>
            <w:tcBorders>
              <w:top w:val="single" w:color="auto" w:sz="4" w:space="0"/>
              <w:left w:val="single" w:color="auto" w:sz="4" w:space="0"/>
              <w:bottom w:val="single" w:color="auto" w:sz="4" w:space="0"/>
              <w:right w:val="single" w:color="auto" w:sz="4" w:space="0"/>
            </w:tcBorders>
            <w:vAlign w:val="center"/>
          </w:tcPr>
          <w:p w14:paraId="286ECC70">
            <w:pPr>
              <w:pStyle w:val="13"/>
              <w:spacing w:before="285" w:line="182" w:lineRule="auto"/>
              <w:ind w:left="358"/>
              <w:rPr>
                <w:sz w:val="22"/>
                <w:szCs w:val="22"/>
              </w:rPr>
            </w:pPr>
            <w:r>
              <w:rPr>
                <w:sz w:val="22"/>
                <w:szCs w:val="22"/>
              </w:rPr>
              <w:t>1</w:t>
            </w:r>
          </w:p>
        </w:tc>
      </w:tr>
      <w:tr w14:paraId="4119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A94FA5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CB32CC">
            <w:pPr>
              <w:pStyle w:val="13"/>
              <w:spacing w:before="74" w:line="182" w:lineRule="auto"/>
              <w:ind w:left="275"/>
              <w:rPr>
                <w:sz w:val="22"/>
                <w:szCs w:val="22"/>
              </w:rPr>
            </w:pPr>
            <w:r>
              <w:rPr>
                <w:spacing w:val="-7"/>
                <w:sz w:val="22"/>
                <w:szCs w:val="22"/>
              </w:rPr>
              <w:t>16</w:t>
            </w:r>
          </w:p>
        </w:tc>
        <w:tc>
          <w:tcPr>
            <w:tcW w:w="6253" w:type="dxa"/>
            <w:tcBorders>
              <w:top w:val="single" w:color="auto" w:sz="4" w:space="0"/>
              <w:left w:val="single" w:color="auto" w:sz="4" w:space="0"/>
              <w:bottom w:val="single" w:color="auto" w:sz="4" w:space="0"/>
              <w:right w:val="single" w:color="auto" w:sz="4" w:space="0"/>
            </w:tcBorders>
            <w:vAlign w:val="center"/>
          </w:tcPr>
          <w:p w14:paraId="04D3C512">
            <w:pPr>
              <w:pStyle w:val="13"/>
              <w:spacing w:before="38" w:line="220" w:lineRule="auto"/>
              <w:ind w:left="1371"/>
              <w:rPr>
                <w:sz w:val="22"/>
                <w:szCs w:val="22"/>
              </w:rPr>
            </w:pPr>
            <w:r>
              <w:rPr>
                <w:spacing w:val="-1"/>
                <w:sz w:val="22"/>
                <w:szCs w:val="22"/>
              </w:rPr>
              <w:t>食品原料出变质、食品出现发霉现象</w:t>
            </w:r>
          </w:p>
        </w:tc>
        <w:tc>
          <w:tcPr>
            <w:tcW w:w="784" w:type="dxa"/>
            <w:tcBorders>
              <w:top w:val="single" w:color="auto" w:sz="4" w:space="0"/>
              <w:left w:val="single" w:color="auto" w:sz="4" w:space="0"/>
              <w:bottom w:val="single" w:color="auto" w:sz="4" w:space="0"/>
              <w:right w:val="single" w:color="auto" w:sz="4" w:space="0"/>
            </w:tcBorders>
            <w:vAlign w:val="center"/>
          </w:tcPr>
          <w:p w14:paraId="6A2628A2">
            <w:pPr>
              <w:pStyle w:val="13"/>
              <w:spacing w:before="74" w:line="182" w:lineRule="auto"/>
              <w:ind w:left="344"/>
              <w:rPr>
                <w:sz w:val="22"/>
                <w:szCs w:val="22"/>
              </w:rPr>
            </w:pPr>
            <w:r>
              <w:rPr>
                <w:sz w:val="22"/>
                <w:szCs w:val="22"/>
              </w:rPr>
              <w:t>2</w:t>
            </w:r>
          </w:p>
        </w:tc>
      </w:tr>
      <w:tr w14:paraId="43C0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9DFD5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8F2711D">
            <w:pPr>
              <w:pStyle w:val="13"/>
              <w:spacing w:before="72" w:line="182" w:lineRule="auto"/>
              <w:ind w:left="275"/>
              <w:rPr>
                <w:sz w:val="22"/>
                <w:szCs w:val="22"/>
              </w:rPr>
            </w:pPr>
            <w:r>
              <w:rPr>
                <w:spacing w:val="-7"/>
                <w:sz w:val="22"/>
                <w:szCs w:val="22"/>
              </w:rPr>
              <w:t>17</w:t>
            </w:r>
          </w:p>
        </w:tc>
        <w:tc>
          <w:tcPr>
            <w:tcW w:w="6253" w:type="dxa"/>
            <w:tcBorders>
              <w:top w:val="single" w:color="auto" w:sz="4" w:space="0"/>
              <w:left w:val="single" w:color="auto" w:sz="4" w:space="0"/>
              <w:bottom w:val="single" w:color="auto" w:sz="4" w:space="0"/>
              <w:right w:val="single" w:color="auto" w:sz="4" w:space="0"/>
            </w:tcBorders>
            <w:vAlign w:val="center"/>
          </w:tcPr>
          <w:p w14:paraId="77A545B8">
            <w:pPr>
              <w:pStyle w:val="13"/>
              <w:spacing w:before="35" w:line="219" w:lineRule="auto"/>
              <w:ind w:left="711"/>
              <w:rPr>
                <w:sz w:val="22"/>
                <w:szCs w:val="22"/>
              </w:rPr>
            </w:pPr>
            <w:r>
              <w:rPr>
                <w:spacing w:val="-1"/>
                <w:sz w:val="22"/>
                <w:szCs w:val="22"/>
              </w:rPr>
              <w:t>产品售卖严格按照成本核算，合理定价，保质保量</w:t>
            </w:r>
          </w:p>
        </w:tc>
        <w:tc>
          <w:tcPr>
            <w:tcW w:w="784" w:type="dxa"/>
            <w:tcBorders>
              <w:top w:val="single" w:color="auto" w:sz="4" w:space="0"/>
              <w:left w:val="single" w:color="auto" w:sz="4" w:space="0"/>
              <w:bottom w:val="single" w:color="auto" w:sz="4" w:space="0"/>
              <w:right w:val="single" w:color="auto" w:sz="4" w:space="0"/>
            </w:tcBorders>
            <w:vAlign w:val="center"/>
          </w:tcPr>
          <w:p w14:paraId="445D1DE6">
            <w:pPr>
              <w:pStyle w:val="13"/>
              <w:spacing w:before="72" w:line="182" w:lineRule="auto"/>
              <w:ind w:left="358"/>
              <w:rPr>
                <w:sz w:val="22"/>
                <w:szCs w:val="22"/>
              </w:rPr>
            </w:pPr>
            <w:r>
              <w:rPr>
                <w:sz w:val="22"/>
                <w:szCs w:val="22"/>
              </w:rPr>
              <w:t>1</w:t>
            </w:r>
          </w:p>
        </w:tc>
      </w:tr>
      <w:tr w14:paraId="1D897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9AB00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9835B54">
            <w:pPr>
              <w:pStyle w:val="13"/>
              <w:spacing w:before="75" w:line="182" w:lineRule="auto"/>
              <w:ind w:left="275"/>
              <w:rPr>
                <w:sz w:val="22"/>
                <w:szCs w:val="22"/>
              </w:rPr>
            </w:pPr>
            <w:r>
              <w:rPr>
                <w:spacing w:val="-7"/>
                <w:sz w:val="22"/>
                <w:szCs w:val="22"/>
              </w:rPr>
              <w:t>18</w:t>
            </w:r>
          </w:p>
        </w:tc>
        <w:tc>
          <w:tcPr>
            <w:tcW w:w="6253" w:type="dxa"/>
            <w:tcBorders>
              <w:top w:val="single" w:color="auto" w:sz="4" w:space="0"/>
              <w:left w:val="single" w:color="auto" w:sz="4" w:space="0"/>
              <w:bottom w:val="single" w:color="auto" w:sz="4" w:space="0"/>
              <w:right w:val="single" w:color="auto" w:sz="4" w:space="0"/>
            </w:tcBorders>
            <w:vAlign w:val="center"/>
          </w:tcPr>
          <w:p w14:paraId="35290834">
            <w:pPr>
              <w:pStyle w:val="13"/>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tcBorders>
              <w:top w:val="single" w:color="auto" w:sz="4" w:space="0"/>
              <w:left w:val="single" w:color="auto" w:sz="4" w:space="0"/>
              <w:bottom w:val="single" w:color="auto" w:sz="4" w:space="0"/>
              <w:right w:val="single" w:color="auto" w:sz="4" w:space="0"/>
            </w:tcBorders>
            <w:vAlign w:val="center"/>
          </w:tcPr>
          <w:p w14:paraId="361F2C02">
            <w:pPr>
              <w:pStyle w:val="13"/>
              <w:spacing w:before="75" w:line="182" w:lineRule="auto"/>
              <w:ind w:left="358"/>
              <w:rPr>
                <w:sz w:val="22"/>
                <w:szCs w:val="22"/>
              </w:rPr>
            </w:pPr>
            <w:r>
              <w:rPr>
                <w:sz w:val="22"/>
                <w:szCs w:val="22"/>
              </w:rPr>
              <w:t>1</w:t>
            </w:r>
          </w:p>
        </w:tc>
      </w:tr>
      <w:tr w14:paraId="4120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57E7D22">
            <w:pPr>
              <w:spacing w:line="401" w:lineRule="auto"/>
              <w:rPr>
                <w:rFonts w:ascii="Arial"/>
                <w:sz w:val="21"/>
              </w:rPr>
            </w:pPr>
          </w:p>
          <w:p w14:paraId="5CE061CC">
            <w:pPr>
              <w:pStyle w:val="13"/>
              <w:spacing w:before="72" w:line="220" w:lineRule="auto"/>
              <w:ind w:left="138"/>
              <w:rPr>
                <w:sz w:val="22"/>
                <w:szCs w:val="22"/>
              </w:rPr>
            </w:pPr>
            <w:r>
              <w:rPr>
                <w:spacing w:val="-2"/>
                <w:sz w:val="22"/>
                <w:szCs w:val="22"/>
              </w:rPr>
              <w:t>服务质量</w:t>
            </w:r>
          </w:p>
        </w:tc>
        <w:tc>
          <w:tcPr>
            <w:tcW w:w="734" w:type="dxa"/>
            <w:tcBorders>
              <w:top w:val="single" w:color="auto" w:sz="4" w:space="0"/>
              <w:left w:val="single" w:color="auto" w:sz="4" w:space="0"/>
              <w:bottom w:val="single" w:color="auto" w:sz="4" w:space="0"/>
              <w:right w:val="single" w:color="auto" w:sz="4" w:space="0"/>
            </w:tcBorders>
            <w:vAlign w:val="center"/>
          </w:tcPr>
          <w:p w14:paraId="6B5A8943">
            <w:pPr>
              <w:pStyle w:val="13"/>
              <w:spacing w:before="72" w:line="182" w:lineRule="auto"/>
              <w:ind w:left="275"/>
              <w:rPr>
                <w:sz w:val="22"/>
                <w:szCs w:val="22"/>
              </w:rPr>
            </w:pPr>
            <w:r>
              <w:rPr>
                <w:spacing w:val="-7"/>
                <w:sz w:val="22"/>
                <w:szCs w:val="22"/>
              </w:rPr>
              <w:t>19</w:t>
            </w:r>
          </w:p>
        </w:tc>
        <w:tc>
          <w:tcPr>
            <w:tcW w:w="6253" w:type="dxa"/>
            <w:tcBorders>
              <w:top w:val="single" w:color="auto" w:sz="4" w:space="0"/>
              <w:left w:val="single" w:color="auto" w:sz="4" w:space="0"/>
              <w:bottom w:val="single" w:color="auto" w:sz="4" w:space="0"/>
              <w:right w:val="single" w:color="auto" w:sz="4" w:space="0"/>
            </w:tcBorders>
            <w:vAlign w:val="center"/>
          </w:tcPr>
          <w:p w14:paraId="2D340B52">
            <w:pPr>
              <w:pStyle w:val="13"/>
              <w:spacing w:before="35" w:line="219" w:lineRule="auto"/>
              <w:ind w:left="2251"/>
              <w:rPr>
                <w:sz w:val="22"/>
                <w:szCs w:val="22"/>
              </w:rPr>
            </w:pPr>
            <w:r>
              <w:rPr>
                <w:spacing w:val="-1"/>
                <w:sz w:val="22"/>
                <w:szCs w:val="22"/>
              </w:rPr>
              <w:t>按时公布原料价格</w:t>
            </w:r>
          </w:p>
        </w:tc>
        <w:tc>
          <w:tcPr>
            <w:tcW w:w="784" w:type="dxa"/>
            <w:tcBorders>
              <w:top w:val="single" w:color="auto" w:sz="4" w:space="0"/>
              <w:left w:val="single" w:color="auto" w:sz="4" w:space="0"/>
              <w:bottom w:val="single" w:color="auto" w:sz="4" w:space="0"/>
              <w:right w:val="single" w:color="auto" w:sz="4" w:space="0"/>
            </w:tcBorders>
            <w:vAlign w:val="center"/>
          </w:tcPr>
          <w:p w14:paraId="3FE494CC">
            <w:pPr>
              <w:pStyle w:val="13"/>
              <w:spacing w:before="72" w:line="182" w:lineRule="auto"/>
              <w:ind w:left="358"/>
              <w:rPr>
                <w:sz w:val="22"/>
                <w:szCs w:val="22"/>
              </w:rPr>
            </w:pPr>
            <w:r>
              <w:rPr>
                <w:sz w:val="22"/>
                <w:szCs w:val="22"/>
              </w:rPr>
              <w:t>1</w:t>
            </w:r>
          </w:p>
        </w:tc>
      </w:tr>
      <w:tr w14:paraId="221D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9C79B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10887B">
            <w:pPr>
              <w:pStyle w:val="13"/>
              <w:spacing w:before="75" w:line="182" w:lineRule="auto"/>
              <w:ind w:left="261"/>
              <w:rPr>
                <w:sz w:val="22"/>
                <w:szCs w:val="22"/>
              </w:rPr>
            </w:pPr>
            <w:r>
              <w:rPr>
                <w:spacing w:val="-3"/>
                <w:sz w:val="22"/>
                <w:szCs w:val="22"/>
              </w:rPr>
              <w:t>20</w:t>
            </w:r>
          </w:p>
        </w:tc>
        <w:tc>
          <w:tcPr>
            <w:tcW w:w="6253" w:type="dxa"/>
            <w:tcBorders>
              <w:top w:val="single" w:color="auto" w:sz="4" w:space="0"/>
              <w:left w:val="single" w:color="auto" w:sz="4" w:space="0"/>
              <w:bottom w:val="single" w:color="auto" w:sz="4" w:space="0"/>
              <w:right w:val="single" w:color="auto" w:sz="4" w:space="0"/>
            </w:tcBorders>
            <w:vAlign w:val="center"/>
          </w:tcPr>
          <w:p w14:paraId="5502D973">
            <w:pPr>
              <w:pStyle w:val="13"/>
              <w:spacing w:before="38" w:line="219" w:lineRule="auto"/>
              <w:ind w:left="1479"/>
              <w:rPr>
                <w:sz w:val="22"/>
                <w:szCs w:val="22"/>
              </w:rPr>
            </w:pPr>
            <w:r>
              <w:rPr>
                <w:spacing w:val="-1"/>
                <w:sz w:val="22"/>
                <w:szCs w:val="22"/>
              </w:rPr>
              <w:t>菜品明码标价，不符合按品种扣分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6D793CBD">
            <w:pPr>
              <w:pStyle w:val="13"/>
              <w:spacing w:before="75" w:line="182" w:lineRule="auto"/>
              <w:ind w:left="358"/>
              <w:rPr>
                <w:sz w:val="22"/>
                <w:szCs w:val="22"/>
              </w:rPr>
            </w:pPr>
            <w:r>
              <w:rPr>
                <w:sz w:val="22"/>
                <w:szCs w:val="22"/>
              </w:rPr>
              <w:t>1</w:t>
            </w:r>
          </w:p>
        </w:tc>
      </w:tr>
      <w:tr w14:paraId="58FC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50CBD5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E578C9">
            <w:pPr>
              <w:pStyle w:val="13"/>
              <w:spacing w:before="72" w:line="182" w:lineRule="auto"/>
              <w:ind w:left="261"/>
              <w:rPr>
                <w:sz w:val="22"/>
                <w:szCs w:val="22"/>
              </w:rPr>
            </w:pPr>
            <w:r>
              <w:rPr>
                <w:spacing w:val="-3"/>
                <w:sz w:val="22"/>
                <w:szCs w:val="22"/>
              </w:rPr>
              <w:t>21</w:t>
            </w:r>
          </w:p>
        </w:tc>
        <w:tc>
          <w:tcPr>
            <w:tcW w:w="6253" w:type="dxa"/>
            <w:tcBorders>
              <w:top w:val="single" w:color="auto" w:sz="4" w:space="0"/>
              <w:left w:val="single" w:color="auto" w:sz="4" w:space="0"/>
              <w:bottom w:val="single" w:color="auto" w:sz="4" w:space="0"/>
              <w:right w:val="single" w:color="auto" w:sz="4" w:space="0"/>
            </w:tcBorders>
            <w:vAlign w:val="center"/>
          </w:tcPr>
          <w:p w14:paraId="7724C9F2">
            <w:pPr>
              <w:pStyle w:val="13"/>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tcBorders>
              <w:top w:val="single" w:color="auto" w:sz="4" w:space="0"/>
              <w:left w:val="single" w:color="auto" w:sz="4" w:space="0"/>
              <w:bottom w:val="single" w:color="auto" w:sz="4" w:space="0"/>
              <w:right w:val="single" w:color="auto" w:sz="4" w:space="0"/>
            </w:tcBorders>
            <w:vAlign w:val="center"/>
          </w:tcPr>
          <w:p w14:paraId="1A58FAAE">
            <w:pPr>
              <w:pStyle w:val="13"/>
              <w:spacing w:before="72" w:line="182" w:lineRule="auto"/>
              <w:ind w:left="358"/>
              <w:rPr>
                <w:sz w:val="22"/>
                <w:szCs w:val="22"/>
              </w:rPr>
            </w:pPr>
            <w:r>
              <w:rPr>
                <w:sz w:val="22"/>
                <w:szCs w:val="22"/>
              </w:rPr>
              <w:t>1</w:t>
            </w:r>
          </w:p>
        </w:tc>
      </w:tr>
      <w:tr w14:paraId="7307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D1B499B">
            <w:pPr>
              <w:spacing w:line="280" w:lineRule="auto"/>
              <w:rPr>
                <w:rFonts w:ascii="Arial"/>
                <w:sz w:val="21"/>
              </w:rPr>
            </w:pPr>
          </w:p>
          <w:p w14:paraId="46AE6548">
            <w:pPr>
              <w:spacing w:line="280" w:lineRule="auto"/>
              <w:rPr>
                <w:rFonts w:ascii="Arial"/>
                <w:sz w:val="21"/>
              </w:rPr>
            </w:pPr>
          </w:p>
          <w:p w14:paraId="0A138626">
            <w:pPr>
              <w:spacing w:line="281" w:lineRule="auto"/>
              <w:rPr>
                <w:rFonts w:ascii="Arial"/>
                <w:sz w:val="21"/>
              </w:rPr>
            </w:pPr>
          </w:p>
          <w:p w14:paraId="2CF975A8">
            <w:pPr>
              <w:pStyle w:val="13"/>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tcBorders>
              <w:top w:val="single" w:color="auto" w:sz="4" w:space="0"/>
              <w:left w:val="single" w:color="auto" w:sz="4" w:space="0"/>
              <w:bottom w:val="single" w:color="auto" w:sz="4" w:space="0"/>
              <w:right w:val="single" w:color="auto" w:sz="4" w:space="0"/>
            </w:tcBorders>
            <w:vAlign w:val="center"/>
          </w:tcPr>
          <w:p w14:paraId="2615DB81">
            <w:pPr>
              <w:pStyle w:val="13"/>
              <w:spacing w:before="75" w:line="182" w:lineRule="auto"/>
              <w:ind w:left="261"/>
              <w:rPr>
                <w:sz w:val="22"/>
                <w:szCs w:val="22"/>
              </w:rPr>
            </w:pPr>
            <w:r>
              <w:rPr>
                <w:spacing w:val="-3"/>
                <w:sz w:val="22"/>
                <w:szCs w:val="22"/>
              </w:rPr>
              <w:t>22</w:t>
            </w:r>
          </w:p>
        </w:tc>
        <w:tc>
          <w:tcPr>
            <w:tcW w:w="6253" w:type="dxa"/>
            <w:tcBorders>
              <w:top w:val="single" w:color="auto" w:sz="4" w:space="0"/>
              <w:left w:val="single" w:color="auto" w:sz="4" w:space="0"/>
              <w:bottom w:val="single" w:color="auto" w:sz="4" w:space="0"/>
              <w:right w:val="single" w:color="auto" w:sz="4" w:space="0"/>
            </w:tcBorders>
            <w:vAlign w:val="center"/>
          </w:tcPr>
          <w:p w14:paraId="5731F53F">
            <w:pPr>
              <w:pStyle w:val="13"/>
              <w:spacing w:before="38" w:line="219" w:lineRule="auto"/>
              <w:jc w:val="right"/>
              <w:rPr>
                <w:sz w:val="22"/>
                <w:szCs w:val="22"/>
              </w:rPr>
            </w:pPr>
            <w:r>
              <w:rPr>
                <w:spacing w:val="-3"/>
                <w:sz w:val="22"/>
                <w:szCs w:val="22"/>
              </w:rPr>
              <w:t>蔬菜要拣、浸泡、洗、切流程规范，清洗干净；做好浸泡记录；</w:t>
            </w:r>
          </w:p>
        </w:tc>
        <w:tc>
          <w:tcPr>
            <w:tcW w:w="784" w:type="dxa"/>
            <w:tcBorders>
              <w:top w:val="single" w:color="auto" w:sz="4" w:space="0"/>
              <w:left w:val="single" w:color="auto" w:sz="4" w:space="0"/>
              <w:bottom w:val="single" w:color="auto" w:sz="4" w:space="0"/>
              <w:right w:val="single" w:color="auto" w:sz="4" w:space="0"/>
            </w:tcBorders>
            <w:vAlign w:val="center"/>
          </w:tcPr>
          <w:p w14:paraId="1D42072F">
            <w:pPr>
              <w:pStyle w:val="13"/>
              <w:spacing w:before="75" w:line="182" w:lineRule="auto"/>
              <w:ind w:left="358"/>
              <w:rPr>
                <w:sz w:val="22"/>
                <w:szCs w:val="22"/>
              </w:rPr>
            </w:pPr>
            <w:r>
              <w:rPr>
                <w:sz w:val="22"/>
                <w:szCs w:val="22"/>
              </w:rPr>
              <w:t>1</w:t>
            </w:r>
          </w:p>
        </w:tc>
      </w:tr>
      <w:tr w14:paraId="1E00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D5DD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AFBA1DD">
            <w:pPr>
              <w:pStyle w:val="13"/>
              <w:spacing w:before="72" w:line="182" w:lineRule="auto"/>
              <w:ind w:left="261"/>
              <w:rPr>
                <w:sz w:val="22"/>
                <w:szCs w:val="22"/>
              </w:rPr>
            </w:pPr>
            <w:r>
              <w:rPr>
                <w:spacing w:val="-3"/>
                <w:sz w:val="22"/>
                <w:szCs w:val="22"/>
              </w:rPr>
              <w:t>23</w:t>
            </w:r>
          </w:p>
        </w:tc>
        <w:tc>
          <w:tcPr>
            <w:tcW w:w="6253" w:type="dxa"/>
            <w:tcBorders>
              <w:top w:val="single" w:color="auto" w:sz="4" w:space="0"/>
              <w:left w:val="single" w:color="auto" w:sz="4" w:space="0"/>
              <w:bottom w:val="single" w:color="auto" w:sz="4" w:space="0"/>
              <w:right w:val="single" w:color="auto" w:sz="4" w:space="0"/>
            </w:tcBorders>
            <w:vAlign w:val="center"/>
          </w:tcPr>
          <w:p w14:paraId="6ECDF401">
            <w:pPr>
              <w:pStyle w:val="13"/>
              <w:spacing w:before="36" w:line="219" w:lineRule="auto"/>
              <w:ind w:left="1262"/>
              <w:rPr>
                <w:sz w:val="22"/>
                <w:szCs w:val="22"/>
              </w:rPr>
            </w:pPr>
            <w:r>
              <w:rPr>
                <w:spacing w:val="-3"/>
                <w:sz w:val="22"/>
                <w:szCs w:val="22"/>
              </w:rPr>
              <w:t>荤菜要去净、除污、解冻、清洗干净；</w:t>
            </w:r>
          </w:p>
        </w:tc>
        <w:tc>
          <w:tcPr>
            <w:tcW w:w="784" w:type="dxa"/>
            <w:tcBorders>
              <w:top w:val="single" w:color="auto" w:sz="4" w:space="0"/>
              <w:left w:val="single" w:color="auto" w:sz="4" w:space="0"/>
              <w:bottom w:val="single" w:color="auto" w:sz="4" w:space="0"/>
              <w:right w:val="single" w:color="auto" w:sz="4" w:space="0"/>
            </w:tcBorders>
            <w:vAlign w:val="center"/>
          </w:tcPr>
          <w:p w14:paraId="0590B3F6">
            <w:pPr>
              <w:pStyle w:val="13"/>
              <w:spacing w:before="72" w:line="182" w:lineRule="auto"/>
              <w:ind w:left="358"/>
              <w:rPr>
                <w:sz w:val="22"/>
                <w:szCs w:val="22"/>
              </w:rPr>
            </w:pPr>
            <w:r>
              <w:rPr>
                <w:sz w:val="22"/>
                <w:szCs w:val="22"/>
              </w:rPr>
              <w:t>1</w:t>
            </w:r>
          </w:p>
        </w:tc>
      </w:tr>
      <w:tr w14:paraId="5A91E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EFCBB5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26ED35">
            <w:pPr>
              <w:pStyle w:val="13"/>
              <w:spacing w:before="75" w:line="182" w:lineRule="auto"/>
              <w:ind w:left="261"/>
              <w:rPr>
                <w:sz w:val="22"/>
                <w:szCs w:val="22"/>
              </w:rPr>
            </w:pPr>
            <w:r>
              <w:rPr>
                <w:spacing w:val="-3"/>
                <w:sz w:val="22"/>
                <w:szCs w:val="22"/>
              </w:rPr>
              <w:t>24</w:t>
            </w:r>
          </w:p>
        </w:tc>
        <w:tc>
          <w:tcPr>
            <w:tcW w:w="6253" w:type="dxa"/>
            <w:tcBorders>
              <w:top w:val="single" w:color="auto" w:sz="4" w:space="0"/>
              <w:left w:val="single" w:color="auto" w:sz="4" w:space="0"/>
              <w:bottom w:val="single" w:color="auto" w:sz="4" w:space="0"/>
              <w:right w:val="single" w:color="auto" w:sz="4" w:space="0"/>
            </w:tcBorders>
            <w:vAlign w:val="center"/>
          </w:tcPr>
          <w:p w14:paraId="50DC8433">
            <w:pPr>
              <w:pStyle w:val="13"/>
              <w:spacing w:before="38" w:line="221" w:lineRule="auto"/>
              <w:ind w:left="928"/>
              <w:rPr>
                <w:sz w:val="22"/>
                <w:szCs w:val="22"/>
              </w:rPr>
            </w:pPr>
            <w:r>
              <w:rPr>
                <w:spacing w:val="-2"/>
                <w:sz w:val="22"/>
                <w:szCs w:val="22"/>
              </w:rPr>
              <w:t>鸡蛋需倒箱、用前需清洗、蛋品箱清洁卫生；</w:t>
            </w:r>
          </w:p>
        </w:tc>
        <w:tc>
          <w:tcPr>
            <w:tcW w:w="784" w:type="dxa"/>
            <w:tcBorders>
              <w:top w:val="single" w:color="auto" w:sz="4" w:space="0"/>
              <w:left w:val="single" w:color="auto" w:sz="4" w:space="0"/>
              <w:bottom w:val="single" w:color="auto" w:sz="4" w:space="0"/>
              <w:right w:val="single" w:color="auto" w:sz="4" w:space="0"/>
            </w:tcBorders>
            <w:vAlign w:val="center"/>
          </w:tcPr>
          <w:p w14:paraId="0952C839">
            <w:pPr>
              <w:pStyle w:val="13"/>
              <w:spacing w:before="75" w:line="182" w:lineRule="auto"/>
              <w:ind w:left="358"/>
              <w:rPr>
                <w:sz w:val="22"/>
                <w:szCs w:val="22"/>
              </w:rPr>
            </w:pPr>
            <w:r>
              <w:rPr>
                <w:sz w:val="22"/>
                <w:szCs w:val="22"/>
              </w:rPr>
              <w:t>1</w:t>
            </w:r>
          </w:p>
        </w:tc>
      </w:tr>
      <w:tr w14:paraId="46F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A20A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763A12">
            <w:pPr>
              <w:pStyle w:val="13"/>
              <w:spacing w:before="72" w:line="182" w:lineRule="auto"/>
              <w:ind w:left="261"/>
              <w:rPr>
                <w:sz w:val="22"/>
                <w:szCs w:val="22"/>
              </w:rPr>
            </w:pPr>
            <w:r>
              <w:rPr>
                <w:spacing w:val="-3"/>
                <w:sz w:val="22"/>
                <w:szCs w:val="22"/>
              </w:rPr>
              <w:t>25</w:t>
            </w:r>
          </w:p>
        </w:tc>
        <w:tc>
          <w:tcPr>
            <w:tcW w:w="6253" w:type="dxa"/>
            <w:tcBorders>
              <w:top w:val="single" w:color="auto" w:sz="4" w:space="0"/>
              <w:left w:val="single" w:color="auto" w:sz="4" w:space="0"/>
              <w:bottom w:val="single" w:color="auto" w:sz="4" w:space="0"/>
              <w:right w:val="single" w:color="auto" w:sz="4" w:space="0"/>
            </w:tcBorders>
            <w:vAlign w:val="center"/>
          </w:tcPr>
          <w:p w14:paraId="77BA7BC4">
            <w:pPr>
              <w:pStyle w:val="13"/>
              <w:spacing w:before="36" w:line="220" w:lineRule="auto"/>
              <w:ind w:left="819"/>
              <w:rPr>
                <w:sz w:val="22"/>
                <w:szCs w:val="22"/>
              </w:rPr>
            </w:pPr>
            <w:r>
              <w:rPr>
                <w:spacing w:val="-2"/>
                <w:sz w:val="22"/>
                <w:szCs w:val="22"/>
              </w:rPr>
              <w:t>所售品种按规定进行留样，不符合按品种扣分；</w:t>
            </w:r>
          </w:p>
        </w:tc>
        <w:tc>
          <w:tcPr>
            <w:tcW w:w="784" w:type="dxa"/>
            <w:tcBorders>
              <w:top w:val="single" w:color="auto" w:sz="4" w:space="0"/>
              <w:left w:val="single" w:color="auto" w:sz="4" w:space="0"/>
              <w:bottom w:val="single" w:color="auto" w:sz="4" w:space="0"/>
              <w:right w:val="single" w:color="auto" w:sz="4" w:space="0"/>
            </w:tcBorders>
            <w:vAlign w:val="center"/>
          </w:tcPr>
          <w:p w14:paraId="29679B09">
            <w:pPr>
              <w:pStyle w:val="13"/>
              <w:spacing w:before="72" w:line="182" w:lineRule="auto"/>
              <w:ind w:left="358"/>
              <w:rPr>
                <w:sz w:val="22"/>
                <w:szCs w:val="22"/>
              </w:rPr>
            </w:pPr>
            <w:r>
              <w:rPr>
                <w:sz w:val="22"/>
                <w:szCs w:val="22"/>
              </w:rPr>
              <w:t>1</w:t>
            </w:r>
          </w:p>
        </w:tc>
      </w:tr>
      <w:tr w14:paraId="66AC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7D0AB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03F60F">
            <w:pPr>
              <w:pStyle w:val="13"/>
              <w:spacing w:before="75" w:line="182" w:lineRule="auto"/>
              <w:ind w:left="261"/>
              <w:rPr>
                <w:sz w:val="22"/>
                <w:szCs w:val="22"/>
              </w:rPr>
            </w:pPr>
            <w:r>
              <w:rPr>
                <w:spacing w:val="-3"/>
                <w:sz w:val="22"/>
                <w:szCs w:val="22"/>
              </w:rPr>
              <w:t>26</w:t>
            </w:r>
          </w:p>
        </w:tc>
        <w:tc>
          <w:tcPr>
            <w:tcW w:w="6253" w:type="dxa"/>
            <w:tcBorders>
              <w:top w:val="single" w:color="auto" w:sz="4" w:space="0"/>
              <w:left w:val="single" w:color="auto" w:sz="4" w:space="0"/>
              <w:bottom w:val="single" w:color="auto" w:sz="4" w:space="0"/>
              <w:right w:val="single" w:color="auto" w:sz="4" w:space="0"/>
            </w:tcBorders>
            <w:vAlign w:val="center"/>
          </w:tcPr>
          <w:p w14:paraId="781E1D87">
            <w:pPr>
              <w:pStyle w:val="13"/>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tcBorders>
              <w:top w:val="single" w:color="auto" w:sz="4" w:space="0"/>
              <w:left w:val="single" w:color="auto" w:sz="4" w:space="0"/>
              <w:bottom w:val="single" w:color="auto" w:sz="4" w:space="0"/>
              <w:right w:val="single" w:color="auto" w:sz="4" w:space="0"/>
            </w:tcBorders>
            <w:vAlign w:val="center"/>
          </w:tcPr>
          <w:p w14:paraId="6B2F2A3C">
            <w:pPr>
              <w:pStyle w:val="13"/>
              <w:spacing w:before="75" w:line="182" w:lineRule="auto"/>
              <w:ind w:left="358"/>
              <w:rPr>
                <w:sz w:val="22"/>
                <w:szCs w:val="22"/>
              </w:rPr>
            </w:pPr>
            <w:r>
              <w:rPr>
                <w:sz w:val="22"/>
                <w:szCs w:val="22"/>
              </w:rPr>
              <w:t>1</w:t>
            </w:r>
          </w:p>
        </w:tc>
      </w:tr>
      <w:tr w14:paraId="7B94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48D95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4632887">
            <w:pPr>
              <w:pStyle w:val="13"/>
              <w:spacing w:before="73" w:line="182" w:lineRule="auto"/>
              <w:ind w:left="261"/>
              <w:rPr>
                <w:sz w:val="22"/>
                <w:szCs w:val="22"/>
              </w:rPr>
            </w:pPr>
            <w:r>
              <w:rPr>
                <w:spacing w:val="-3"/>
                <w:sz w:val="22"/>
                <w:szCs w:val="22"/>
              </w:rPr>
              <w:t>27</w:t>
            </w:r>
          </w:p>
        </w:tc>
        <w:tc>
          <w:tcPr>
            <w:tcW w:w="6253" w:type="dxa"/>
            <w:tcBorders>
              <w:top w:val="single" w:color="auto" w:sz="4" w:space="0"/>
              <w:left w:val="single" w:color="auto" w:sz="4" w:space="0"/>
              <w:bottom w:val="single" w:color="auto" w:sz="4" w:space="0"/>
              <w:right w:val="single" w:color="auto" w:sz="4" w:space="0"/>
            </w:tcBorders>
            <w:vAlign w:val="center"/>
          </w:tcPr>
          <w:p w14:paraId="4C3254D3">
            <w:pPr>
              <w:pStyle w:val="13"/>
              <w:spacing w:before="36" w:line="220" w:lineRule="auto"/>
              <w:ind w:left="2692"/>
              <w:rPr>
                <w:sz w:val="22"/>
                <w:szCs w:val="22"/>
              </w:rPr>
            </w:pPr>
            <w:r>
              <w:rPr>
                <w:spacing w:val="-2"/>
                <w:sz w:val="22"/>
                <w:szCs w:val="22"/>
              </w:rPr>
              <w:t>未做留样</w:t>
            </w:r>
          </w:p>
        </w:tc>
        <w:tc>
          <w:tcPr>
            <w:tcW w:w="784" w:type="dxa"/>
            <w:tcBorders>
              <w:top w:val="single" w:color="auto" w:sz="4" w:space="0"/>
              <w:left w:val="single" w:color="auto" w:sz="4" w:space="0"/>
              <w:bottom w:val="single" w:color="auto" w:sz="4" w:space="0"/>
              <w:right w:val="single" w:color="auto" w:sz="4" w:space="0"/>
            </w:tcBorders>
            <w:vAlign w:val="center"/>
          </w:tcPr>
          <w:p w14:paraId="4FB4119A">
            <w:pPr>
              <w:pStyle w:val="13"/>
              <w:spacing w:before="73" w:line="182" w:lineRule="auto"/>
              <w:ind w:left="344"/>
              <w:rPr>
                <w:sz w:val="22"/>
                <w:szCs w:val="22"/>
              </w:rPr>
            </w:pPr>
            <w:r>
              <w:rPr>
                <w:sz w:val="22"/>
                <w:szCs w:val="22"/>
              </w:rPr>
              <w:t>2</w:t>
            </w:r>
          </w:p>
        </w:tc>
      </w:tr>
      <w:tr w14:paraId="77BC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2DE09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2CB425">
            <w:pPr>
              <w:pStyle w:val="13"/>
              <w:spacing w:before="67" w:line="182" w:lineRule="auto"/>
              <w:ind w:left="261" w:leftChars="0"/>
              <w:rPr>
                <w:spacing w:val="-3"/>
                <w:sz w:val="22"/>
                <w:szCs w:val="22"/>
              </w:rPr>
            </w:pPr>
            <w:r>
              <w:rPr>
                <w:spacing w:val="-3"/>
                <w:sz w:val="22"/>
                <w:szCs w:val="22"/>
              </w:rPr>
              <w:t>28</w:t>
            </w:r>
          </w:p>
        </w:tc>
        <w:tc>
          <w:tcPr>
            <w:tcW w:w="6253" w:type="dxa"/>
            <w:tcBorders>
              <w:top w:val="single" w:color="auto" w:sz="4" w:space="0"/>
              <w:left w:val="single" w:color="auto" w:sz="4" w:space="0"/>
              <w:bottom w:val="single" w:color="auto" w:sz="4" w:space="0"/>
              <w:right w:val="single" w:color="auto" w:sz="4" w:space="0"/>
            </w:tcBorders>
            <w:vAlign w:val="center"/>
          </w:tcPr>
          <w:p w14:paraId="64B9BED3">
            <w:pPr>
              <w:pStyle w:val="13"/>
              <w:spacing w:before="31" w:line="220" w:lineRule="auto"/>
              <w:ind w:left="1704" w:leftChars="0"/>
              <w:rPr>
                <w:spacing w:val="-2"/>
                <w:sz w:val="22"/>
                <w:szCs w:val="22"/>
              </w:rPr>
            </w:pPr>
            <w:r>
              <w:rPr>
                <w:spacing w:val="-3"/>
                <w:sz w:val="22"/>
                <w:szCs w:val="22"/>
              </w:rPr>
              <w:t>厨师使用专用器具品尝菜品；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7F1E8CCC">
            <w:pPr>
              <w:pStyle w:val="13"/>
              <w:spacing w:before="67" w:line="182" w:lineRule="auto"/>
              <w:ind w:left="358" w:leftChars="0"/>
              <w:rPr>
                <w:sz w:val="22"/>
                <w:szCs w:val="22"/>
              </w:rPr>
            </w:pPr>
            <w:r>
              <w:rPr>
                <w:sz w:val="22"/>
                <w:szCs w:val="22"/>
              </w:rPr>
              <w:t>1</w:t>
            </w:r>
          </w:p>
        </w:tc>
      </w:tr>
      <w:tr w14:paraId="5699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F56091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6226B0">
            <w:pPr>
              <w:pStyle w:val="13"/>
              <w:spacing w:before="68" w:line="182" w:lineRule="auto"/>
              <w:ind w:left="261" w:leftChars="0"/>
              <w:rPr>
                <w:spacing w:val="-3"/>
                <w:sz w:val="22"/>
                <w:szCs w:val="22"/>
              </w:rPr>
            </w:pPr>
            <w:r>
              <w:rPr>
                <w:spacing w:val="-3"/>
                <w:sz w:val="22"/>
                <w:szCs w:val="22"/>
              </w:rPr>
              <w:t>29</w:t>
            </w:r>
          </w:p>
        </w:tc>
        <w:tc>
          <w:tcPr>
            <w:tcW w:w="6253" w:type="dxa"/>
            <w:tcBorders>
              <w:top w:val="single" w:color="auto" w:sz="4" w:space="0"/>
              <w:left w:val="single" w:color="auto" w:sz="4" w:space="0"/>
              <w:bottom w:val="single" w:color="auto" w:sz="4" w:space="0"/>
              <w:right w:val="single" w:color="auto" w:sz="4" w:space="0"/>
            </w:tcBorders>
            <w:vAlign w:val="center"/>
          </w:tcPr>
          <w:p w14:paraId="6C0D2BE4">
            <w:pPr>
              <w:pStyle w:val="13"/>
              <w:spacing w:before="31" w:line="219" w:lineRule="auto"/>
              <w:ind w:left="1154" w:leftChars="0"/>
              <w:rPr>
                <w:spacing w:val="-2"/>
                <w:sz w:val="22"/>
                <w:szCs w:val="22"/>
              </w:rPr>
            </w:pPr>
            <w:r>
              <w:rPr>
                <w:spacing w:val="-3"/>
                <w:sz w:val="22"/>
                <w:szCs w:val="22"/>
              </w:rPr>
              <w:t>不加工售卖豆角、发牙土豆等危险食品；</w:t>
            </w:r>
          </w:p>
        </w:tc>
        <w:tc>
          <w:tcPr>
            <w:tcW w:w="784" w:type="dxa"/>
            <w:tcBorders>
              <w:top w:val="single" w:color="auto" w:sz="4" w:space="0"/>
              <w:left w:val="single" w:color="auto" w:sz="4" w:space="0"/>
              <w:bottom w:val="single" w:color="auto" w:sz="4" w:space="0"/>
              <w:right w:val="single" w:color="auto" w:sz="4" w:space="0"/>
            </w:tcBorders>
            <w:vAlign w:val="center"/>
          </w:tcPr>
          <w:p w14:paraId="487B0E2D">
            <w:pPr>
              <w:pStyle w:val="13"/>
              <w:spacing w:before="68" w:line="182" w:lineRule="auto"/>
              <w:ind w:left="358" w:leftChars="0"/>
              <w:rPr>
                <w:sz w:val="22"/>
                <w:szCs w:val="22"/>
              </w:rPr>
            </w:pPr>
            <w:r>
              <w:rPr>
                <w:sz w:val="22"/>
                <w:szCs w:val="22"/>
              </w:rPr>
              <w:t>1</w:t>
            </w:r>
          </w:p>
        </w:tc>
      </w:tr>
      <w:tr w14:paraId="3E99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496D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B567C">
            <w:pPr>
              <w:pStyle w:val="13"/>
              <w:spacing w:before="71" w:line="182" w:lineRule="auto"/>
              <w:ind w:left="263" w:leftChars="0"/>
              <w:rPr>
                <w:spacing w:val="-3"/>
                <w:sz w:val="22"/>
                <w:szCs w:val="22"/>
              </w:rPr>
            </w:pPr>
            <w:r>
              <w:rPr>
                <w:spacing w:val="-4"/>
                <w:sz w:val="22"/>
                <w:szCs w:val="22"/>
              </w:rPr>
              <w:t>30</w:t>
            </w:r>
          </w:p>
        </w:tc>
        <w:tc>
          <w:tcPr>
            <w:tcW w:w="6253" w:type="dxa"/>
            <w:tcBorders>
              <w:top w:val="single" w:color="auto" w:sz="4" w:space="0"/>
              <w:left w:val="single" w:color="auto" w:sz="4" w:space="0"/>
              <w:bottom w:val="single" w:color="auto" w:sz="4" w:space="0"/>
              <w:right w:val="single" w:color="auto" w:sz="4" w:space="0"/>
            </w:tcBorders>
            <w:vAlign w:val="center"/>
          </w:tcPr>
          <w:p w14:paraId="4D6CE453">
            <w:pPr>
              <w:pStyle w:val="13"/>
              <w:spacing w:before="34" w:line="220" w:lineRule="auto"/>
              <w:ind w:left="1811" w:leftChars="0"/>
              <w:rPr>
                <w:spacing w:val="-2"/>
                <w:sz w:val="22"/>
                <w:szCs w:val="22"/>
              </w:rPr>
            </w:pPr>
            <w:r>
              <w:rPr>
                <w:spacing w:val="-1"/>
                <w:sz w:val="22"/>
                <w:szCs w:val="22"/>
              </w:rPr>
              <w:t>库房防鼠、防虫设施齐全；</w:t>
            </w:r>
          </w:p>
        </w:tc>
        <w:tc>
          <w:tcPr>
            <w:tcW w:w="784" w:type="dxa"/>
            <w:tcBorders>
              <w:top w:val="single" w:color="auto" w:sz="4" w:space="0"/>
              <w:left w:val="single" w:color="auto" w:sz="4" w:space="0"/>
              <w:bottom w:val="single" w:color="auto" w:sz="4" w:space="0"/>
              <w:right w:val="single" w:color="auto" w:sz="4" w:space="0"/>
            </w:tcBorders>
            <w:vAlign w:val="center"/>
          </w:tcPr>
          <w:p w14:paraId="4B96BBD1">
            <w:pPr>
              <w:pStyle w:val="13"/>
              <w:spacing w:before="71" w:line="182" w:lineRule="auto"/>
              <w:ind w:left="358" w:leftChars="0"/>
              <w:rPr>
                <w:sz w:val="22"/>
                <w:szCs w:val="22"/>
              </w:rPr>
            </w:pPr>
            <w:r>
              <w:rPr>
                <w:sz w:val="22"/>
                <w:szCs w:val="22"/>
              </w:rPr>
              <w:t>1</w:t>
            </w:r>
          </w:p>
        </w:tc>
      </w:tr>
      <w:tr w14:paraId="17D6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5B4C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6026FFF">
            <w:pPr>
              <w:pStyle w:val="13"/>
              <w:spacing w:before="69" w:line="182" w:lineRule="auto"/>
              <w:ind w:left="263" w:leftChars="0"/>
              <w:rPr>
                <w:spacing w:val="-3"/>
                <w:sz w:val="22"/>
                <w:szCs w:val="22"/>
              </w:rPr>
            </w:pPr>
            <w:r>
              <w:rPr>
                <w:spacing w:val="-4"/>
                <w:sz w:val="22"/>
                <w:szCs w:val="22"/>
              </w:rPr>
              <w:t>31</w:t>
            </w:r>
          </w:p>
        </w:tc>
        <w:tc>
          <w:tcPr>
            <w:tcW w:w="6253" w:type="dxa"/>
            <w:tcBorders>
              <w:top w:val="single" w:color="auto" w:sz="4" w:space="0"/>
              <w:left w:val="single" w:color="auto" w:sz="4" w:space="0"/>
              <w:bottom w:val="single" w:color="auto" w:sz="4" w:space="0"/>
              <w:right w:val="single" w:color="auto" w:sz="4" w:space="0"/>
            </w:tcBorders>
            <w:vAlign w:val="center"/>
          </w:tcPr>
          <w:p w14:paraId="27A1F570">
            <w:pPr>
              <w:pStyle w:val="13"/>
              <w:spacing w:before="32" w:line="220" w:lineRule="auto"/>
              <w:ind w:left="1040" w:leftChars="0"/>
              <w:rPr>
                <w:spacing w:val="-2"/>
                <w:sz w:val="22"/>
                <w:szCs w:val="22"/>
              </w:rPr>
            </w:pPr>
            <w:r>
              <w:rPr>
                <w:spacing w:val="-1"/>
                <w:sz w:val="22"/>
                <w:szCs w:val="22"/>
              </w:rPr>
              <w:t>食品专库存放，隔墙、离地、分类、分架；</w:t>
            </w:r>
          </w:p>
        </w:tc>
        <w:tc>
          <w:tcPr>
            <w:tcW w:w="784" w:type="dxa"/>
            <w:tcBorders>
              <w:top w:val="single" w:color="auto" w:sz="4" w:space="0"/>
              <w:left w:val="single" w:color="auto" w:sz="4" w:space="0"/>
              <w:bottom w:val="single" w:color="auto" w:sz="4" w:space="0"/>
              <w:right w:val="single" w:color="auto" w:sz="4" w:space="0"/>
            </w:tcBorders>
            <w:vAlign w:val="center"/>
          </w:tcPr>
          <w:p w14:paraId="38C9651F">
            <w:pPr>
              <w:pStyle w:val="13"/>
              <w:spacing w:before="69" w:line="182" w:lineRule="auto"/>
              <w:ind w:left="358" w:leftChars="0"/>
              <w:rPr>
                <w:sz w:val="22"/>
                <w:szCs w:val="22"/>
              </w:rPr>
            </w:pPr>
            <w:r>
              <w:rPr>
                <w:sz w:val="22"/>
                <w:szCs w:val="22"/>
              </w:rPr>
              <w:t>1</w:t>
            </w:r>
          </w:p>
        </w:tc>
      </w:tr>
      <w:tr w14:paraId="38C2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735BC5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827882">
            <w:pPr>
              <w:pStyle w:val="13"/>
              <w:spacing w:before="285" w:line="182" w:lineRule="auto"/>
              <w:ind w:left="263" w:leftChars="0"/>
              <w:rPr>
                <w:spacing w:val="-3"/>
                <w:sz w:val="22"/>
                <w:szCs w:val="22"/>
              </w:rPr>
            </w:pPr>
            <w:r>
              <w:rPr>
                <w:spacing w:val="-4"/>
                <w:sz w:val="22"/>
                <w:szCs w:val="22"/>
              </w:rPr>
              <w:t>32</w:t>
            </w:r>
          </w:p>
        </w:tc>
        <w:tc>
          <w:tcPr>
            <w:tcW w:w="6253" w:type="dxa"/>
            <w:tcBorders>
              <w:top w:val="single" w:color="auto" w:sz="4" w:space="0"/>
              <w:left w:val="single" w:color="auto" w:sz="4" w:space="0"/>
              <w:bottom w:val="single" w:color="auto" w:sz="4" w:space="0"/>
              <w:right w:val="single" w:color="auto" w:sz="4" w:space="0"/>
            </w:tcBorders>
            <w:vAlign w:val="center"/>
          </w:tcPr>
          <w:p w14:paraId="2E2D8E0B">
            <w:pPr>
              <w:pStyle w:val="13"/>
              <w:spacing w:before="35" w:line="342" w:lineRule="auto"/>
              <w:ind w:left="1813" w:leftChars="0" w:right="155" w:rightChars="0" w:hanging="1652" w:firstLineChars="0"/>
              <w:rPr>
                <w:spacing w:val="-2"/>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tcBorders>
              <w:top w:val="single" w:color="auto" w:sz="4" w:space="0"/>
              <w:left w:val="single" w:color="auto" w:sz="4" w:space="0"/>
              <w:bottom w:val="single" w:color="auto" w:sz="4" w:space="0"/>
              <w:right w:val="single" w:color="auto" w:sz="4" w:space="0"/>
            </w:tcBorders>
            <w:vAlign w:val="center"/>
          </w:tcPr>
          <w:p w14:paraId="20071E2A">
            <w:pPr>
              <w:pStyle w:val="13"/>
              <w:spacing w:before="285" w:line="182" w:lineRule="auto"/>
              <w:ind w:left="358" w:leftChars="0"/>
              <w:rPr>
                <w:sz w:val="22"/>
                <w:szCs w:val="22"/>
              </w:rPr>
            </w:pPr>
            <w:r>
              <w:rPr>
                <w:sz w:val="22"/>
                <w:szCs w:val="22"/>
              </w:rPr>
              <w:t>1</w:t>
            </w:r>
          </w:p>
        </w:tc>
      </w:tr>
      <w:tr w14:paraId="262C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80AD6D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8192964">
            <w:pPr>
              <w:pStyle w:val="13"/>
              <w:spacing w:before="70" w:line="182" w:lineRule="auto"/>
              <w:ind w:left="263" w:leftChars="0"/>
              <w:rPr>
                <w:spacing w:val="-3"/>
                <w:sz w:val="22"/>
                <w:szCs w:val="22"/>
              </w:rPr>
            </w:pPr>
            <w:r>
              <w:rPr>
                <w:spacing w:val="-4"/>
                <w:sz w:val="22"/>
                <w:szCs w:val="22"/>
              </w:rPr>
              <w:t>33</w:t>
            </w:r>
          </w:p>
        </w:tc>
        <w:tc>
          <w:tcPr>
            <w:tcW w:w="6253" w:type="dxa"/>
            <w:tcBorders>
              <w:top w:val="single" w:color="auto" w:sz="4" w:space="0"/>
              <w:left w:val="single" w:color="auto" w:sz="4" w:space="0"/>
              <w:bottom w:val="single" w:color="auto" w:sz="4" w:space="0"/>
              <w:right w:val="single" w:color="auto" w:sz="4" w:space="0"/>
            </w:tcBorders>
            <w:vAlign w:val="center"/>
          </w:tcPr>
          <w:p w14:paraId="4AAB859D">
            <w:pPr>
              <w:pStyle w:val="13"/>
              <w:spacing w:before="33" w:line="220" w:lineRule="auto"/>
              <w:ind w:left="1040" w:leftChars="0"/>
              <w:rPr>
                <w:spacing w:val="-2"/>
                <w:sz w:val="22"/>
                <w:szCs w:val="22"/>
              </w:rPr>
            </w:pPr>
            <w:r>
              <w:rPr>
                <w:spacing w:val="-1"/>
                <w:sz w:val="22"/>
                <w:szCs w:val="22"/>
              </w:rPr>
              <w:t>食品加工区域无个人物品、有毒有害用品；</w:t>
            </w:r>
          </w:p>
        </w:tc>
        <w:tc>
          <w:tcPr>
            <w:tcW w:w="784" w:type="dxa"/>
            <w:tcBorders>
              <w:top w:val="single" w:color="auto" w:sz="4" w:space="0"/>
              <w:left w:val="single" w:color="auto" w:sz="4" w:space="0"/>
              <w:bottom w:val="single" w:color="auto" w:sz="4" w:space="0"/>
              <w:right w:val="single" w:color="auto" w:sz="4" w:space="0"/>
            </w:tcBorders>
            <w:vAlign w:val="center"/>
          </w:tcPr>
          <w:p w14:paraId="435A039F">
            <w:pPr>
              <w:pStyle w:val="13"/>
              <w:spacing w:before="70" w:line="182" w:lineRule="auto"/>
              <w:ind w:left="358" w:leftChars="0"/>
              <w:rPr>
                <w:sz w:val="22"/>
                <w:szCs w:val="22"/>
              </w:rPr>
            </w:pPr>
            <w:r>
              <w:rPr>
                <w:sz w:val="22"/>
                <w:szCs w:val="22"/>
              </w:rPr>
              <w:t>1</w:t>
            </w:r>
          </w:p>
        </w:tc>
      </w:tr>
      <w:tr w14:paraId="0DC8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187697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A38091D">
            <w:pPr>
              <w:pStyle w:val="13"/>
              <w:spacing w:before="70" w:line="182" w:lineRule="auto"/>
              <w:ind w:left="263" w:leftChars="0"/>
              <w:rPr>
                <w:spacing w:val="-3"/>
                <w:sz w:val="22"/>
                <w:szCs w:val="22"/>
              </w:rPr>
            </w:pPr>
            <w:r>
              <w:rPr>
                <w:spacing w:val="-4"/>
                <w:sz w:val="22"/>
                <w:szCs w:val="22"/>
              </w:rPr>
              <w:t>34</w:t>
            </w:r>
          </w:p>
        </w:tc>
        <w:tc>
          <w:tcPr>
            <w:tcW w:w="6253" w:type="dxa"/>
            <w:tcBorders>
              <w:top w:val="single" w:color="auto" w:sz="4" w:space="0"/>
              <w:left w:val="single" w:color="auto" w:sz="4" w:space="0"/>
              <w:bottom w:val="single" w:color="auto" w:sz="4" w:space="0"/>
              <w:right w:val="single" w:color="auto" w:sz="4" w:space="0"/>
            </w:tcBorders>
            <w:vAlign w:val="center"/>
          </w:tcPr>
          <w:p w14:paraId="00448F2F">
            <w:pPr>
              <w:pStyle w:val="13"/>
              <w:spacing w:before="34" w:line="220" w:lineRule="auto"/>
              <w:ind w:left="2139" w:leftChars="0"/>
              <w:rPr>
                <w:spacing w:val="-2"/>
                <w:sz w:val="22"/>
                <w:szCs w:val="22"/>
              </w:rPr>
            </w:pPr>
            <w:r>
              <w:rPr>
                <w:spacing w:val="-1"/>
                <w:sz w:val="22"/>
                <w:szCs w:val="22"/>
              </w:rPr>
              <w:t>菜墩立式存放并消毒</w:t>
            </w:r>
          </w:p>
        </w:tc>
        <w:tc>
          <w:tcPr>
            <w:tcW w:w="784" w:type="dxa"/>
            <w:tcBorders>
              <w:top w:val="single" w:color="auto" w:sz="4" w:space="0"/>
              <w:left w:val="single" w:color="auto" w:sz="4" w:space="0"/>
              <w:bottom w:val="single" w:color="auto" w:sz="4" w:space="0"/>
              <w:right w:val="single" w:color="auto" w:sz="4" w:space="0"/>
            </w:tcBorders>
            <w:vAlign w:val="center"/>
          </w:tcPr>
          <w:p w14:paraId="247A3082">
            <w:pPr>
              <w:pStyle w:val="13"/>
              <w:spacing w:before="70" w:line="182" w:lineRule="auto"/>
              <w:ind w:left="233" w:leftChars="0"/>
              <w:rPr>
                <w:sz w:val="22"/>
                <w:szCs w:val="22"/>
              </w:rPr>
            </w:pPr>
            <w:r>
              <w:rPr>
                <w:spacing w:val="-3"/>
                <w:sz w:val="22"/>
                <w:szCs w:val="22"/>
              </w:rPr>
              <w:t>0.5</w:t>
            </w:r>
          </w:p>
        </w:tc>
      </w:tr>
      <w:tr w14:paraId="75F6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27BF29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1181B54">
            <w:pPr>
              <w:pStyle w:val="13"/>
              <w:spacing w:before="284" w:line="182" w:lineRule="auto"/>
              <w:ind w:left="263" w:leftChars="0"/>
              <w:rPr>
                <w:spacing w:val="-3"/>
                <w:sz w:val="22"/>
                <w:szCs w:val="22"/>
              </w:rPr>
            </w:pPr>
            <w:r>
              <w:rPr>
                <w:spacing w:val="-4"/>
                <w:sz w:val="22"/>
                <w:szCs w:val="22"/>
              </w:rPr>
              <w:t>35</w:t>
            </w:r>
          </w:p>
        </w:tc>
        <w:tc>
          <w:tcPr>
            <w:tcW w:w="6253" w:type="dxa"/>
            <w:tcBorders>
              <w:top w:val="single" w:color="auto" w:sz="4" w:space="0"/>
              <w:left w:val="single" w:color="auto" w:sz="4" w:space="0"/>
              <w:bottom w:val="single" w:color="auto" w:sz="4" w:space="0"/>
              <w:right w:val="single" w:color="auto" w:sz="4" w:space="0"/>
            </w:tcBorders>
            <w:vAlign w:val="center"/>
          </w:tcPr>
          <w:p w14:paraId="6BD3ED1F">
            <w:pPr>
              <w:pStyle w:val="13"/>
              <w:spacing w:before="33" w:line="343" w:lineRule="auto"/>
              <w:ind w:left="2798" w:leftChars="0" w:right="155" w:rightChars="0" w:hanging="2636" w:firstLineChars="0"/>
              <w:rPr>
                <w:spacing w:val="-2"/>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tcBorders>
              <w:top w:val="single" w:color="auto" w:sz="4" w:space="0"/>
              <w:left w:val="single" w:color="auto" w:sz="4" w:space="0"/>
              <w:bottom w:val="single" w:color="auto" w:sz="4" w:space="0"/>
              <w:right w:val="single" w:color="auto" w:sz="4" w:space="0"/>
            </w:tcBorders>
            <w:vAlign w:val="center"/>
          </w:tcPr>
          <w:p w14:paraId="11A92F5F">
            <w:pPr>
              <w:pStyle w:val="13"/>
              <w:spacing w:before="284" w:line="182" w:lineRule="auto"/>
              <w:ind w:left="358" w:leftChars="0"/>
              <w:rPr>
                <w:sz w:val="22"/>
                <w:szCs w:val="22"/>
              </w:rPr>
            </w:pPr>
            <w:r>
              <w:rPr>
                <w:sz w:val="22"/>
                <w:szCs w:val="22"/>
              </w:rPr>
              <w:t>1</w:t>
            </w:r>
          </w:p>
        </w:tc>
      </w:tr>
      <w:tr w14:paraId="7FE7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E499C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C48D197">
            <w:pPr>
              <w:pStyle w:val="13"/>
              <w:spacing w:before="71" w:line="182" w:lineRule="auto"/>
              <w:ind w:left="263" w:leftChars="0"/>
              <w:rPr>
                <w:spacing w:val="-3"/>
                <w:sz w:val="22"/>
                <w:szCs w:val="22"/>
              </w:rPr>
            </w:pPr>
            <w:r>
              <w:rPr>
                <w:spacing w:val="-4"/>
                <w:sz w:val="22"/>
                <w:szCs w:val="22"/>
              </w:rPr>
              <w:t>36</w:t>
            </w:r>
          </w:p>
        </w:tc>
        <w:tc>
          <w:tcPr>
            <w:tcW w:w="6253" w:type="dxa"/>
            <w:tcBorders>
              <w:top w:val="single" w:color="auto" w:sz="4" w:space="0"/>
              <w:left w:val="single" w:color="auto" w:sz="4" w:space="0"/>
              <w:bottom w:val="single" w:color="auto" w:sz="4" w:space="0"/>
              <w:right w:val="single" w:color="auto" w:sz="4" w:space="0"/>
            </w:tcBorders>
            <w:vAlign w:val="center"/>
          </w:tcPr>
          <w:p w14:paraId="28E72731">
            <w:pPr>
              <w:pStyle w:val="13"/>
              <w:spacing w:before="35" w:line="219" w:lineRule="auto"/>
              <w:ind w:left="270" w:leftChars="0"/>
              <w:rPr>
                <w:spacing w:val="-2"/>
                <w:sz w:val="22"/>
                <w:szCs w:val="22"/>
              </w:rPr>
            </w:pPr>
            <w:r>
              <w:rPr>
                <w:spacing w:val="-2"/>
                <w:sz w:val="22"/>
                <w:szCs w:val="22"/>
              </w:rPr>
              <w:t>合理使用食品添加剂，记录规范、、专人管理、专柜存放；</w:t>
            </w:r>
          </w:p>
        </w:tc>
        <w:tc>
          <w:tcPr>
            <w:tcW w:w="784" w:type="dxa"/>
            <w:tcBorders>
              <w:top w:val="single" w:color="auto" w:sz="4" w:space="0"/>
              <w:left w:val="single" w:color="auto" w:sz="4" w:space="0"/>
              <w:bottom w:val="single" w:color="auto" w:sz="4" w:space="0"/>
              <w:right w:val="single" w:color="auto" w:sz="4" w:space="0"/>
            </w:tcBorders>
            <w:vAlign w:val="center"/>
          </w:tcPr>
          <w:p w14:paraId="06BC852B">
            <w:pPr>
              <w:pStyle w:val="13"/>
              <w:spacing w:before="71" w:line="182" w:lineRule="auto"/>
              <w:ind w:left="358" w:leftChars="0"/>
              <w:rPr>
                <w:sz w:val="22"/>
                <w:szCs w:val="22"/>
              </w:rPr>
            </w:pPr>
            <w:r>
              <w:rPr>
                <w:sz w:val="22"/>
                <w:szCs w:val="22"/>
              </w:rPr>
              <w:t>1</w:t>
            </w:r>
          </w:p>
        </w:tc>
      </w:tr>
      <w:tr w14:paraId="4D6A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BF1F80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1775DB9">
            <w:pPr>
              <w:pStyle w:val="13"/>
              <w:spacing w:before="73" w:line="182" w:lineRule="auto"/>
              <w:ind w:left="263" w:leftChars="0"/>
              <w:rPr>
                <w:spacing w:val="-3"/>
                <w:sz w:val="22"/>
                <w:szCs w:val="22"/>
              </w:rPr>
            </w:pPr>
            <w:r>
              <w:rPr>
                <w:spacing w:val="-4"/>
                <w:sz w:val="22"/>
                <w:szCs w:val="22"/>
              </w:rPr>
              <w:t>37</w:t>
            </w:r>
          </w:p>
        </w:tc>
        <w:tc>
          <w:tcPr>
            <w:tcW w:w="6253" w:type="dxa"/>
            <w:tcBorders>
              <w:top w:val="single" w:color="auto" w:sz="4" w:space="0"/>
              <w:left w:val="single" w:color="auto" w:sz="4" w:space="0"/>
              <w:bottom w:val="single" w:color="auto" w:sz="4" w:space="0"/>
              <w:right w:val="single" w:color="auto" w:sz="4" w:space="0"/>
            </w:tcBorders>
            <w:vAlign w:val="center"/>
          </w:tcPr>
          <w:p w14:paraId="63C7A58F">
            <w:pPr>
              <w:pStyle w:val="13"/>
              <w:spacing w:before="37" w:line="219" w:lineRule="auto"/>
              <w:ind w:left="273" w:leftChars="0"/>
              <w:rPr>
                <w:spacing w:val="-2"/>
                <w:sz w:val="22"/>
                <w:szCs w:val="22"/>
              </w:rPr>
            </w:pPr>
            <w:r>
              <w:rPr>
                <w:spacing w:val="-2"/>
                <w:sz w:val="22"/>
                <w:szCs w:val="22"/>
              </w:rPr>
              <w:t>不使用规定范围外的食品用添加剂；使用非法添加剂处罚；</w:t>
            </w:r>
          </w:p>
        </w:tc>
        <w:tc>
          <w:tcPr>
            <w:tcW w:w="784" w:type="dxa"/>
            <w:tcBorders>
              <w:top w:val="single" w:color="auto" w:sz="4" w:space="0"/>
              <w:left w:val="single" w:color="auto" w:sz="4" w:space="0"/>
              <w:bottom w:val="single" w:color="auto" w:sz="4" w:space="0"/>
              <w:right w:val="single" w:color="auto" w:sz="4" w:space="0"/>
            </w:tcBorders>
            <w:vAlign w:val="center"/>
          </w:tcPr>
          <w:p w14:paraId="71849C79">
            <w:pPr>
              <w:pStyle w:val="13"/>
              <w:spacing w:before="73" w:line="182" w:lineRule="auto"/>
              <w:ind w:left="358" w:leftChars="0"/>
              <w:rPr>
                <w:sz w:val="22"/>
                <w:szCs w:val="22"/>
              </w:rPr>
            </w:pPr>
            <w:r>
              <w:rPr>
                <w:sz w:val="22"/>
                <w:szCs w:val="22"/>
              </w:rPr>
              <w:t>1</w:t>
            </w:r>
          </w:p>
        </w:tc>
      </w:tr>
      <w:tr w14:paraId="3E8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2135A6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A2BAAC1">
            <w:pPr>
              <w:pStyle w:val="13"/>
              <w:spacing w:before="71" w:line="182" w:lineRule="auto"/>
              <w:ind w:left="263" w:leftChars="0"/>
              <w:rPr>
                <w:spacing w:val="-3"/>
                <w:sz w:val="22"/>
                <w:szCs w:val="22"/>
              </w:rPr>
            </w:pPr>
            <w:r>
              <w:rPr>
                <w:spacing w:val="-4"/>
                <w:sz w:val="22"/>
                <w:szCs w:val="22"/>
              </w:rPr>
              <w:t>38</w:t>
            </w:r>
          </w:p>
        </w:tc>
        <w:tc>
          <w:tcPr>
            <w:tcW w:w="6253" w:type="dxa"/>
            <w:tcBorders>
              <w:top w:val="single" w:color="auto" w:sz="4" w:space="0"/>
              <w:left w:val="single" w:color="auto" w:sz="4" w:space="0"/>
              <w:bottom w:val="single" w:color="auto" w:sz="4" w:space="0"/>
              <w:right w:val="single" w:color="auto" w:sz="4" w:space="0"/>
            </w:tcBorders>
            <w:vAlign w:val="center"/>
          </w:tcPr>
          <w:p w14:paraId="50099C3D">
            <w:pPr>
              <w:pStyle w:val="13"/>
              <w:spacing w:before="34" w:line="220" w:lineRule="auto"/>
              <w:ind w:left="1155" w:leftChars="0"/>
              <w:rPr>
                <w:spacing w:val="-2"/>
                <w:sz w:val="22"/>
                <w:szCs w:val="22"/>
              </w:rPr>
            </w:pPr>
            <w:r>
              <w:rPr>
                <w:spacing w:val="-3"/>
                <w:sz w:val="22"/>
                <w:szCs w:val="22"/>
              </w:rPr>
              <w:t>原料必须上架存放，不得直接放到地面；</w:t>
            </w:r>
          </w:p>
        </w:tc>
        <w:tc>
          <w:tcPr>
            <w:tcW w:w="784" w:type="dxa"/>
            <w:tcBorders>
              <w:top w:val="single" w:color="auto" w:sz="4" w:space="0"/>
              <w:left w:val="single" w:color="auto" w:sz="4" w:space="0"/>
              <w:bottom w:val="single" w:color="auto" w:sz="4" w:space="0"/>
              <w:right w:val="single" w:color="auto" w:sz="4" w:space="0"/>
            </w:tcBorders>
            <w:vAlign w:val="center"/>
          </w:tcPr>
          <w:p w14:paraId="4D984100">
            <w:pPr>
              <w:pStyle w:val="13"/>
              <w:spacing w:before="71" w:line="182" w:lineRule="auto"/>
              <w:ind w:left="233" w:leftChars="0"/>
              <w:rPr>
                <w:sz w:val="22"/>
                <w:szCs w:val="22"/>
              </w:rPr>
            </w:pPr>
            <w:r>
              <w:rPr>
                <w:spacing w:val="-3"/>
                <w:sz w:val="22"/>
                <w:szCs w:val="22"/>
              </w:rPr>
              <w:t>0.5</w:t>
            </w:r>
          </w:p>
        </w:tc>
      </w:tr>
      <w:tr w14:paraId="0AE1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95E1D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A8228D">
            <w:pPr>
              <w:pStyle w:val="13"/>
              <w:spacing w:before="73" w:line="182" w:lineRule="auto"/>
              <w:ind w:left="263" w:leftChars="0"/>
              <w:rPr>
                <w:spacing w:val="-3"/>
                <w:sz w:val="22"/>
                <w:szCs w:val="22"/>
              </w:rPr>
            </w:pPr>
            <w:r>
              <w:rPr>
                <w:spacing w:val="-4"/>
                <w:sz w:val="22"/>
                <w:szCs w:val="22"/>
              </w:rPr>
              <w:t>39</w:t>
            </w:r>
          </w:p>
        </w:tc>
        <w:tc>
          <w:tcPr>
            <w:tcW w:w="6253" w:type="dxa"/>
            <w:tcBorders>
              <w:top w:val="single" w:color="auto" w:sz="4" w:space="0"/>
              <w:left w:val="single" w:color="auto" w:sz="4" w:space="0"/>
              <w:bottom w:val="single" w:color="auto" w:sz="4" w:space="0"/>
              <w:right w:val="single" w:color="auto" w:sz="4" w:space="0"/>
            </w:tcBorders>
            <w:vAlign w:val="center"/>
          </w:tcPr>
          <w:p w14:paraId="7FC86715">
            <w:pPr>
              <w:pStyle w:val="13"/>
              <w:spacing w:before="37" w:line="220" w:lineRule="auto"/>
              <w:ind w:left="269" w:leftChars="0"/>
              <w:rPr>
                <w:spacing w:val="-2"/>
                <w:sz w:val="22"/>
                <w:szCs w:val="22"/>
              </w:rPr>
            </w:pPr>
            <w:r>
              <w:rPr>
                <w:spacing w:val="-2"/>
                <w:sz w:val="22"/>
                <w:szCs w:val="22"/>
              </w:rPr>
              <w:t>剩饭菜妥善保存，再出售时需彻底加热，严禁出售隔夜菜；</w:t>
            </w:r>
          </w:p>
        </w:tc>
        <w:tc>
          <w:tcPr>
            <w:tcW w:w="784" w:type="dxa"/>
            <w:tcBorders>
              <w:top w:val="single" w:color="auto" w:sz="4" w:space="0"/>
              <w:left w:val="single" w:color="auto" w:sz="4" w:space="0"/>
              <w:bottom w:val="single" w:color="auto" w:sz="4" w:space="0"/>
              <w:right w:val="single" w:color="auto" w:sz="4" w:space="0"/>
            </w:tcBorders>
            <w:vAlign w:val="center"/>
          </w:tcPr>
          <w:p w14:paraId="3E259577">
            <w:pPr>
              <w:pStyle w:val="13"/>
              <w:spacing w:before="73" w:line="182" w:lineRule="auto"/>
              <w:ind w:left="358" w:leftChars="0"/>
              <w:rPr>
                <w:sz w:val="22"/>
                <w:szCs w:val="22"/>
              </w:rPr>
            </w:pPr>
            <w:r>
              <w:rPr>
                <w:sz w:val="22"/>
                <w:szCs w:val="22"/>
              </w:rPr>
              <w:t>1</w:t>
            </w:r>
          </w:p>
        </w:tc>
      </w:tr>
      <w:tr w14:paraId="77D2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DB7523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EF8EDA">
            <w:pPr>
              <w:pStyle w:val="13"/>
              <w:spacing w:before="71" w:line="182" w:lineRule="auto"/>
              <w:ind w:left="258" w:leftChars="0"/>
              <w:rPr>
                <w:spacing w:val="-3"/>
                <w:sz w:val="22"/>
                <w:szCs w:val="22"/>
              </w:rPr>
            </w:pPr>
            <w:r>
              <w:rPr>
                <w:spacing w:val="-2"/>
                <w:sz w:val="22"/>
                <w:szCs w:val="22"/>
              </w:rPr>
              <w:t>40</w:t>
            </w:r>
          </w:p>
        </w:tc>
        <w:tc>
          <w:tcPr>
            <w:tcW w:w="6253" w:type="dxa"/>
            <w:tcBorders>
              <w:top w:val="single" w:color="auto" w:sz="4" w:space="0"/>
              <w:left w:val="single" w:color="auto" w:sz="4" w:space="0"/>
              <w:bottom w:val="single" w:color="auto" w:sz="4" w:space="0"/>
              <w:right w:val="single" w:color="auto" w:sz="4" w:space="0"/>
            </w:tcBorders>
            <w:vAlign w:val="center"/>
          </w:tcPr>
          <w:p w14:paraId="21D31CDD">
            <w:pPr>
              <w:pStyle w:val="13"/>
              <w:spacing w:before="34" w:line="220" w:lineRule="auto"/>
              <w:ind w:left="736" w:leftChars="0"/>
              <w:rPr>
                <w:spacing w:val="-2"/>
                <w:sz w:val="22"/>
                <w:szCs w:val="22"/>
              </w:rPr>
            </w:pPr>
            <w:r>
              <w:rPr>
                <w:spacing w:val="-2"/>
                <w:sz w:val="22"/>
                <w:szCs w:val="22"/>
              </w:rPr>
              <w:t>门禁要按要求管理，严禁非工作人员进入操作间；</w:t>
            </w:r>
          </w:p>
        </w:tc>
        <w:tc>
          <w:tcPr>
            <w:tcW w:w="784" w:type="dxa"/>
            <w:tcBorders>
              <w:top w:val="single" w:color="auto" w:sz="4" w:space="0"/>
              <w:left w:val="single" w:color="auto" w:sz="4" w:space="0"/>
              <w:bottom w:val="single" w:color="auto" w:sz="4" w:space="0"/>
              <w:right w:val="single" w:color="auto" w:sz="4" w:space="0"/>
            </w:tcBorders>
            <w:vAlign w:val="center"/>
          </w:tcPr>
          <w:p w14:paraId="6731EFC3">
            <w:pPr>
              <w:pStyle w:val="13"/>
              <w:spacing w:before="71" w:line="182" w:lineRule="auto"/>
              <w:ind w:left="358" w:leftChars="0"/>
              <w:rPr>
                <w:sz w:val="22"/>
                <w:szCs w:val="22"/>
              </w:rPr>
            </w:pPr>
            <w:r>
              <w:rPr>
                <w:sz w:val="22"/>
                <w:szCs w:val="22"/>
              </w:rPr>
              <w:t>1</w:t>
            </w:r>
          </w:p>
        </w:tc>
      </w:tr>
      <w:tr w14:paraId="72AE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DFA5C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B3107E0">
            <w:pPr>
              <w:pStyle w:val="13"/>
              <w:spacing w:before="73" w:line="182" w:lineRule="auto"/>
              <w:ind w:left="258" w:leftChars="0"/>
              <w:rPr>
                <w:spacing w:val="-3"/>
                <w:sz w:val="22"/>
                <w:szCs w:val="22"/>
              </w:rPr>
            </w:pPr>
            <w:r>
              <w:rPr>
                <w:spacing w:val="-2"/>
                <w:sz w:val="22"/>
                <w:szCs w:val="22"/>
              </w:rPr>
              <w:t>41</w:t>
            </w:r>
          </w:p>
        </w:tc>
        <w:tc>
          <w:tcPr>
            <w:tcW w:w="6253" w:type="dxa"/>
            <w:tcBorders>
              <w:top w:val="single" w:color="auto" w:sz="4" w:space="0"/>
              <w:left w:val="single" w:color="auto" w:sz="4" w:space="0"/>
              <w:bottom w:val="single" w:color="auto" w:sz="4" w:space="0"/>
              <w:right w:val="single" w:color="auto" w:sz="4" w:space="0"/>
            </w:tcBorders>
            <w:vAlign w:val="center"/>
          </w:tcPr>
          <w:p w14:paraId="18EDDD17">
            <w:pPr>
              <w:pStyle w:val="13"/>
              <w:spacing w:before="37" w:line="220" w:lineRule="auto"/>
              <w:ind w:left="1811" w:leftChars="0"/>
              <w:rPr>
                <w:spacing w:val="-2"/>
                <w:sz w:val="22"/>
                <w:szCs w:val="22"/>
              </w:rPr>
            </w:pPr>
            <w:r>
              <w:rPr>
                <w:spacing w:val="-1"/>
                <w:sz w:val="22"/>
                <w:szCs w:val="22"/>
              </w:rPr>
              <w:t>杜绝使用有色袋装食品原料</w:t>
            </w:r>
          </w:p>
        </w:tc>
        <w:tc>
          <w:tcPr>
            <w:tcW w:w="784" w:type="dxa"/>
            <w:tcBorders>
              <w:top w:val="single" w:color="auto" w:sz="4" w:space="0"/>
              <w:left w:val="single" w:color="auto" w:sz="4" w:space="0"/>
              <w:bottom w:val="single" w:color="auto" w:sz="4" w:space="0"/>
              <w:right w:val="single" w:color="auto" w:sz="4" w:space="0"/>
            </w:tcBorders>
            <w:vAlign w:val="center"/>
          </w:tcPr>
          <w:p w14:paraId="7AC6C8A7">
            <w:pPr>
              <w:pStyle w:val="13"/>
              <w:spacing w:before="73" w:line="182" w:lineRule="auto"/>
              <w:ind w:left="358" w:leftChars="0"/>
              <w:rPr>
                <w:sz w:val="22"/>
                <w:szCs w:val="22"/>
              </w:rPr>
            </w:pPr>
            <w:r>
              <w:rPr>
                <w:sz w:val="22"/>
                <w:szCs w:val="22"/>
              </w:rPr>
              <w:t>1</w:t>
            </w:r>
          </w:p>
        </w:tc>
      </w:tr>
      <w:tr w14:paraId="6CDD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0CE15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42C116A">
            <w:pPr>
              <w:pStyle w:val="13"/>
              <w:spacing w:before="71" w:line="182" w:lineRule="auto"/>
              <w:ind w:left="258" w:leftChars="0"/>
              <w:rPr>
                <w:spacing w:val="-3"/>
                <w:sz w:val="22"/>
                <w:szCs w:val="22"/>
              </w:rPr>
            </w:pPr>
            <w:r>
              <w:rPr>
                <w:spacing w:val="-2"/>
                <w:sz w:val="22"/>
                <w:szCs w:val="22"/>
              </w:rPr>
              <w:t>42</w:t>
            </w:r>
          </w:p>
        </w:tc>
        <w:tc>
          <w:tcPr>
            <w:tcW w:w="6253" w:type="dxa"/>
            <w:tcBorders>
              <w:top w:val="single" w:color="auto" w:sz="4" w:space="0"/>
              <w:left w:val="single" w:color="auto" w:sz="4" w:space="0"/>
              <w:bottom w:val="single" w:color="auto" w:sz="4" w:space="0"/>
              <w:right w:val="single" w:color="auto" w:sz="4" w:space="0"/>
            </w:tcBorders>
            <w:vAlign w:val="center"/>
          </w:tcPr>
          <w:p w14:paraId="43F52AFE">
            <w:pPr>
              <w:pStyle w:val="13"/>
              <w:spacing w:before="35" w:line="219" w:lineRule="auto"/>
              <w:ind w:left="1373" w:leftChars="0"/>
              <w:rPr>
                <w:spacing w:val="-2"/>
                <w:sz w:val="22"/>
                <w:szCs w:val="22"/>
              </w:rPr>
            </w:pPr>
            <w:r>
              <w:rPr>
                <w:spacing w:val="-1"/>
                <w:sz w:val="22"/>
                <w:szCs w:val="22"/>
              </w:rPr>
              <w:t>经中心核批私进货后，索票索证不全</w:t>
            </w:r>
          </w:p>
        </w:tc>
        <w:tc>
          <w:tcPr>
            <w:tcW w:w="784" w:type="dxa"/>
            <w:tcBorders>
              <w:top w:val="single" w:color="auto" w:sz="4" w:space="0"/>
              <w:left w:val="single" w:color="auto" w:sz="4" w:space="0"/>
              <w:bottom w:val="single" w:color="auto" w:sz="4" w:space="0"/>
              <w:right w:val="single" w:color="auto" w:sz="4" w:space="0"/>
            </w:tcBorders>
            <w:vAlign w:val="center"/>
          </w:tcPr>
          <w:p w14:paraId="44D8CD9D">
            <w:pPr>
              <w:pStyle w:val="13"/>
              <w:spacing w:before="71" w:line="182" w:lineRule="auto"/>
              <w:ind w:left="358" w:leftChars="0"/>
              <w:rPr>
                <w:sz w:val="22"/>
                <w:szCs w:val="22"/>
              </w:rPr>
            </w:pPr>
            <w:r>
              <w:rPr>
                <w:sz w:val="22"/>
                <w:szCs w:val="22"/>
              </w:rPr>
              <w:t>1</w:t>
            </w:r>
          </w:p>
        </w:tc>
      </w:tr>
      <w:tr w14:paraId="58E9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122A494">
            <w:pPr>
              <w:spacing w:line="405" w:lineRule="auto"/>
              <w:rPr>
                <w:rFonts w:ascii="Arial"/>
                <w:sz w:val="21"/>
              </w:rPr>
            </w:pPr>
          </w:p>
          <w:p w14:paraId="371DA51A">
            <w:pPr>
              <w:pStyle w:val="13"/>
              <w:spacing w:before="71" w:line="219" w:lineRule="auto"/>
              <w:ind w:left="247"/>
              <w:rPr>
                <w:sz w:val="22"/>
                <w:szCs w:val="22"/>
              </w:rPr>
            </w:pPr>
            <w:r>
              <w:rPr>
                <w:spacing w:val="-2"/>
                <w:sz w:val="22"/>
                <w:szCs w:val="22"/>
              </w:rPr>
              <w:t>机械设</w:t>
            </w:r>
          </w:p>
          <w:p w14:paraId="2EE6ED48">
            <w:pPr>
              <w:pStyle w:val="13"/>
              <w:spacing w:before="165" w:line="222" w:lineRule="auto"/>
              <w:ind w:left="140"/>
              <w:rPr>
                <w:sz w:val="22"/>
                <w:szCs w:val="22"/>
              </w:rPr>
            </w:pPr>
            <w:r>
              <w:rPr>
                <w:spacing w:val="-2"/>
                <w:sz w:val="22"/>
                <w:szCs w:val="22"/>
              </w:rPr>
              <w:t>备、用具</w:t>
            </w:r>
          </w:p>
          <w:p w14:paraId="428F276B">
            <w:pPr>
              <w:pStyle w:val="13"/>
              <w:spacing w:before="165" w:line="230" w:lineRule="auto"/>
              <w:ind w:left="360" w:leftChars="0"/>
              <w:rPr>
                <w:rFonts w:ascii="Arial"/>
                <w:sz w:val="21"/>
              </w:rPr>
            </w:pPr>
            <w:r>
              <w:rPr>
                <w:spacing w:val="-3"/>
                <w:sz w:val="22"/>
                <w:szCs w:val="22"/>
              </w:rPr>
              <w:t>卫生</w:t>
            </w:r>
          </w:p>
        </w:tc>
        <w:tc>
          <w:tcPr>
            <w:tcW w:w="734" w:type="dxa"/>
            <w:tcBorders>
              <w:top w:val="single" w:color="auto" w:sz="4" w:space="0"/>
              <w:left w:val="single" w:color="auto" w:sz="4" w:space="0"/>
              <w:bottom w:val="single" w:color="auto" w:sz="4" w:space="0"/>
              <w:right w:val="single" w:color="auto" w:sz="4" w:space="0"/>
            </w:tcBorders>
            <w:vAlign w:val="center"/>
          </w:tcPr>
          <w:p w14:paraId="7F76DB42">
            <w:pPr>
              <w:pStyle w:val="13"/>
              <w:spacing w:before="73" w:line="182" w:lineRule="auto"/>
              <w:ind w:left="258" w:leftChars="0"/>
              <w:rPr>
                <w:spacing w:val="-3"/>
                <w:sz w:val="22"/>
                <w:szCs w:val="22"/>
              </w:rPr>
            </w:pPr>
            <w:r>
              <w:rPr>
                <w:spacing w:val="-2"/>
                <w:sz w:val="22"/>
                <w:szCs w:val="22"/>
              </w:rPr>
              <w:t>43</w:t>
            </w:r>
          </w:p>
        </w:tc>
        <w:tc>
          <w:tcPr>
            <w:tcW w:w="6253" w:type="dxa"/>
            <w:tcBorders>
              <w:top w:val="single" w:color="auto" w:sz="4" w:space="0"/>
              <w:left w:val="single" w:color="auto" w:sz="4" w:space="0"/>
              <w:bottom w:val="single" w:color="auto" w:sz="4" w:space="0"/>
              <w:right w:val="single" w:color="auto" w:sz="4" w:space="0"/>
            </w:tcBorders>
            <w:vAlign w:val="center"/>
          </w:tcPr>
          <w:p w14:paraId="3CEC10E4">
            <w:pPr>
              <w:pStyle w:val="13"/>
              <w:spacing w:before="37" w:line="219" w:lineRule="auto"/>
              <w:ind w:left="268" w:leftChars="0"/>
              <w:rPr>
                <w:spacing w:val="-2"/>
                <w:sz w:val="22"/>
                <w:szCs w:val="22"/>
              </w:rPr>
            </w:pPr>
            <w:r>
              <w:rPr>
                <w:spacing w:val="-2"/>
                <w:sz w:val="22"/>
                <w:szCs w:val="22"/>
              </w:rPr>
              <w:t>机械设备用后及时清理干净，保持清洁，不符合按件扣分；</w:t>
            </w:r>
          </w:p>
        </w:tc>
        <w:tc>
          <w:tcPr>
            <w:tcW w:w="784" w:type="dxa"/>
            <w:tcBorders>
              <w:top w:val="single" w:color="auto" w:sz="4" w:space="0"/>
              <w:left w:val="single" w:color="auto" w:sz="4" w:space="0"/>
              <w:bottom w:val="single" w:color="auto" w:sz="4" w:space="0"/>
              <w:right w:val="single" w:color="auto" w:sz="4" w:space="0"/>
            </w:tcBorders>
            <w:vAlign w:val="center"/>
          </w:tcPr>
          <w:p w14:paraId="38DF6445">
            <w:pPr>
              <w:pStyle w:val="13"/>
              <w:spacing w:before="73" w:line="182" w:lineRule="auto"/>
              <w:ind w:left="358" w:leftChars="0"/>
              <w:rPr>
                <w:sz w:val="22"/>
                <w:szCs w:val="22"/>
              </w:rPr>
            </w:pPr>
            <w:r>
              <w:rPr>
                <w:sz w:val="22"/>
                <w:szCs w:val="22"/>
              </w:rPr>
              <w:t>1</w:t>
            </w:r>
          </w:p>
        </w:tc>
      </w:tr>
      <w:tr w14:paraId="5DA7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06C797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E41627">
            <w:pPr>
              <w:pStyle w:val="13"/>
              <w:spacing w:before="285" w:line="182" w:lineRule="auto"/>
              <w:ind w:left="258" w:leftChars="0"/>
              <w:rPr>
                <w:spacing w:val="-3"/>
                <w:sz w:val="22"/>
                <w:szCs w:val="22"/>
              </w:rPr>
            </w:pPr>
            <w:r>
              <w:rPr>
                <w:spacing w:val="-2"/>
                <w:sz w:val="22"/>
                <w:szCs w:val="22"/>
              </w:rPr>
              <w:t>44</w:t>
            </w:r>
          </w:p>
        </w:tc>
        <w:tc>
          <w:tcPr>
            <w:tcW w:w="6253" w:type="dxa"/>
            <w:tcBorders>
              <w:top w:val="single" w:color="auto" w:sz="4" w:space="0"/>
              <w:left w:val="single" w:color="auto" w:sz="4" w:space="0"/>
              <w:bottom w:val="single" w:color="auto" w:sz="4" w:space="0"/>
              <w:right w:val="single" w:color="auto" w:sz="4" w:space="0"/>
            </w:tcBorders>
            <w:vAlign w:val="center"/>
          </w:tcPr>
          <w:p w14:paraId="527C6FD0">
            <w:pPr>
              <w:pStyle w:val="13"/>
              <w:spacing w:before="35" w:line="342" w:lineRule="auto"/>
              <w:ind w:left="845" w:leftChars="0" w:right="155" w:rightChars="0" w:hanging="684" w:firstLineChars="0"/>
              <w:rPr>
                <w:spacing w:val="-2"/>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tcBorders>
              <w:top w:val="single" w:color="auto" w:sz="4" w:space="0"/>
              <w:left w:val="single" w:color="auto" w:sz="4" w:space="0"/>
              <w:bottom w:val="single" w:color="auto" w:sz="4" w:space="0"/>
              <w:right w:val="single" w:color="auto" w:sz="4" w:space="0"/>
            </w:tcBorders>
            <w:vAlign w:val="center"/>
          </w:tcPr>
          <w:p w14:paraId="0E32F280">
            <w:pPr>
              <w:pStyle w:val="13"/>
              <w:spacing w:before="285" w:line="182" w:lineRule="auto"/>
              <w:ind w:left="358" w:leftChars="0"/>
              <w:rPr>
                <w:sz w:val="22"/>
                <w:szCs w:val="22"/>
              </w:rPr>
            </w:pPr>
            <w:r>
              <w:rPr>
                <w:sz w:val="22"/>
                <w:szCs w:val="22"/>
              </w:rPr>
              <w:t>1</w:t>
            </w:r>
          </w:p>
        </w:tc>
      </w:tr>
      <w:tr w14:paraId="13D1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05DAA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F06CE8">
            <w:pPr>
              <w:pStyle w:val="13"/>
              <w:spacing w:before="72" w:line="182" w:lineRule="auto"/>
              <w:ind w:left="258" w:leftChars="0"/>
              <w:rPr>
                <w:spacing w:val="-3"/>
                <w:sz w:val="22"/>
                <w:szCs w:val="22"/>
              </w:rPr>
            </w:pPr>
            <w:r>
              <w:rPr>
                <w:spacing w:val="-2"/>
                <w:sz w:val="22"/>
                <w:szCs w:val="22"/>
              </w:rPr>
              <w:t>45</w:t>
            </w:r>
          </w:p>
        </w:tc>
        <w:tc>
          <w:tcPr>
            <w:tcW w:w="6253" w:type="dxa"/>
            <w:tcBorders>
              <w:top w:val="single" w:color="auto" w:sz="4" w:space="0"/>
              <w:left w:val="single" w:color="auto" w:sz="4" w:space="0"/>
              <w:bottom w:val="single" w:color="auto" w:sz="4" w:space="0"/>
              <w:right w:val="single" w:color="auto" w:sz="4" w:space="0"/>
            </w:tcBorders>
            <w:vAlign w:val="center"/>
          </w:tcPr>
          <w:p w14:paraId="278DF53B">
            <w:pPr>
              <w:pStyle w:val="13"/>
              <w:spacing w:before="35" w:line="220" w:lineRule="auto"/>
              <w:ind w:left="161" w:leftChars="0"/>
              <w:rPr>
                <w:spacing w:val="-2"/>
                <w:sz w:val="22"/>
                <w:szCs w:val="22"/>
              </w:rPr>
            </w:pPr>
            <w:r>
              <w:rPr>
                <w:spacing w:val="-1"/>
                <w:sz w:val="22"/>
                <w:szCs w:val="22"/>
              </w:rPr>
              <w:t>冰箱整洁、有标识、生、熟、半成品不混放，不存放私人物品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1A48DCE0">
            <w:pPr>
              <w:pStyle w:val="13"/>
              <w:spacing w:before="72" w:line="182" w:lineRule="auto"/>
              <w:ind w:left="358" w:leftChars="0"/>
              <w:rPr>
                <w:sz w:val="22"/>
                <w:szCs w:val="22"/>
              </w:rPr>
            </w:pPr>
            <w:r>
              <w:rPr>
                <w:sz w:val="22"/>
                <w:szCs w:val="22"/>
              </w:rPr>
              <w:t>1</w:t>
            </w:r>
          </w:p>
        </w:tc>
      </w:tr>
      <w:tr w14:paraId="46DA7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36F009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C3C5F6A">
            <w:pPr>
              <w:pStyle w:val="13"/>
              <w:spacing w:before="71" w:line="182" w:lineRule="auto"/>
              <w:ind w:left="258" w:leftChars="0"/>
              <w:rPr>
                <w:spacing w:val="-3"/>
                <w:sz w:val="22"/>
                <w:szCs w:val="22"/>
              </w:rPr>
            </w:pPr>
            <w:r>
              <w:rPr>
                <w:spacing w:val="-2"/>
                <w:sz w:val="22"/>
                <w:szCs w:val="22"/>
              </w:rPr>
              <w:t>46</w:t>
            </w:r>
          </w:p>
        </w:tc>
        <w:tc>
          <w:tcPr>
            <w:tcW w:w="6253" w:type="dxa"/>
            <w:tcBorders>
              <w:top w:val="single" w:color="auto" w:sz="4" w:space="0"/>
              <w:left w:val="single" w:color="auto" w:sz="4" w:space="0"/>
              <w:bottom w:val="single" w:color="auto" w:sz="4" w:space="0"/>
              <w:right w:val="single" w:color="auto" w:sz="4" w:space="0"/>
            </w:tcBorders>
            <w:vAlign w:val="center"/>
          </w:tcPr>
          <w:p w14:paraId="32030BC3">
            <w:pPr>
              <w:pStyle w:val="13"/>
              <w:spacing w:before="35" w:line="220" w:lineRule="auto"/>
              <w:ind w:left="1920" w:leftChars="0"/>
              <w:rPr>
                <w:spacing w:val="-2"/>
                <w:sz w:val="22"/>
                <w:szCs w:val="22"/>
              </w:rPr>
            </w:pPr>
            <w:r>
              <w:rPr>
                <w:spacing w:val="-1"/>
                <w:sz w:val="22"/>
                <w:szCs w:val="22"/>
              </w:rPr>
              <w:t>售饭台清洁，不堆放杂物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5E9278E2">
            <w:pPr>
              <w:pStyle w:val="13"/>
              <w:spacing w:before="71" w:line="182" w:lineRule="auto"/>
              <w:ind w:left="358" w:leftChars="0"/>
              <w:rPr>
                <w:sz w:val="22"/>
                <w:szCs w:val="22"/>
              </w:rPr>
            </w:pPr>
            <w:r>
              <w:rPr>
                <w:sz w:val="22"/>
                <w:szCs w:val="22"/>
              </w:rPr>
              <w:t>1</w:t>
            </w:r>
          </w:p>
        </w:tc>
      </w:tr>
      <w:tr w14:paraId="4D04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5D3CE93C">
            <w:pPr>
              <w:spacing w:line="244" w:lineRule="auto"/>
              <w:rPr>
                <w:rFonts w:ascii="Arial"/>
                <w:sz w:val="21"/>
              </w:rPr>
            </w:pPr>
          </w:p>
          <w:p w14:paraId="1F5CC881">
            <w:pPr>
              <w:spacing w:line="244" w:lineRule="auto"/>
              <w:rPr>
                <w:rFonts w:ascii="Arial"/>
                <w:sz w:val="21"/>
              </w:rPr>
            </w:pPr>
          </w:p>
          <w:p w14:paraId="70353A67">
            <w:pPr>
              <w:spacing w:line="244" w:lineRule="auto"/>
              <w:rPr>
                <w:rFonts w:ascii="Arial"/>
                <w:sz w:val="21"/>
              </w:rPr>
            </w:pPr>
          </w:p>
          <w:p w14:paraId="7753AF4E">
            <w:pPr>
              <w:spacing w:line="244" w:lineRule="auto"/>
              <w:rPr>
                <w:rFonts w:ascii="Arial"/>
                <w:sz w:val="21"/>
              </w:rPr>
            </w:pPr>
          </w:p>
          <w:p w14:paraId="20BB7A6F">
            <w:pPr>
              <w:spacing w:line="244" w:lineRule="auto"/>
              <w:rPr>
                <w:rFonts w:ascii="Arial"/>
                <w:sz w:val="21"/>
              </w:rPr>
            </w:pPr>
          </w:p>
          <w:p w14:paraId="3B979DAD">
            <w:pPr>
              <w:spacing w:line="245" w:lineRule="auto"/>
              <w:rPr>
                <w:rFonts w:ascii="Arial"/>
                <w:sz w:val="21"/>
              </w:rPr>
            </w:pPr>
          </w:p>
          <w:p w14:paraId="548D7D41">
            <w:pPr>
              <w:spacing w:line="245" w:lineRule="auto"/>
              <w:rPr>
                <w:rFonts w:ascii="Arial"/>
                <w:sz w:val="21"/>
              </w:rPr>
            </w:pPr>
          </w:p>
          <w:p w14:paraId="1157DEC6">
            <w:pPr>
              <w:pStyle w:val="13"/>
              <w:spacing w:before="71" w:line="346" w:lineRule="auto"/>
              <w:ind w:left="252" w:leftChars="0" w:right="128" w:rightChars="0" w:hanging="113" w:firstLineChars="0"/>
              <w:rPr>
                <w:rFonts w:ascii="Arial"/>
                <w:sz w:val="21"/>
              </w:rPr>
            </w:pPr>
            <w:r>
              <w:rPr>
                <w:spacing w:val="-2"/>
                <w:sz w:val="22"/>
                <w:szCs w:val="22"/>
              </w:rPr>
              <w:t>餐具、用</w:t>
            </w:r>
            <w:r>
              <w:rPr>
                <w:sz w:val="22"/>
                <w:szCs w:val="22"/>
              </w:rPr>
              <w:t xml:space="preserve"> </w:t>
            </w:r>
            <w:r>
              <w:rPr>
                <w:spacing w:val="-3"/>
                <w:sz w:val="22"/>
                <w:szCs w:val="22"/>
              </w:rPr>
              <w:t>具卫生</w:t>
            </w:r>
          </w:p>
        </w:tc>
        <w:tc>
          <w:tcPr>
            <w:tcW w:w="734" w:type="dxa"/>
            <w:tcBorders>
              <w:top w:val="single" w:color="auto" w:sz="4" w:space="0"/>
              <w:left w:val="single" w:color="auto" w:sz="4" w:space="0"/>
              <w:bottom w:val="single" w:color="auto" w:sz="4" w:space="0"/>
              <w:right w:val="single" w:color="auto" w:sz="4" w:space="0"/>
            </w:tcBorders>
            <w:vAlign w:val="center"/>
          </w:tcPr>
          <w:p w14:paraId="7C4E9E14">
            <w:pPr>
              <w:pStyle w:val="13"/>
              <w:spacing w:before="72" w:line="182" w:lineRule="auto"/>
              <w:ind w:left="258" w:leftChars="0"/>
              <w:rPr>
                <w:spacing w:val="-3"/>
                <w:sz w:val="22"/>
                <w:szCs w:val="22"/>
              </w:rPr>
            </w:pPr>
            <w:r>
              <w:rPr>
                <w:spacing w:val="-2"/>
                <w:sz w:val="22"/>
                <w:szCs w:val="22"/>
              </w:rPr>
              <w:t>47</w:t>
            </w:r>
          </w:p>
        </w:tc>
        <w:tc>
          <w:tcPr>
            <w:tcW w:w="6253" w:type="dxa"/>
            <w:tcBorders>
              <w:top w:val="single" w:color="auto" w:sz="4" w:space="0"/>
              <w:left w:val="single" w:color="auto" w:sz="4" w:space="0"/>
              <w:bottom w:val="single" w:color="auto" w:sz="4" w:space="0"/>
              <w:right w:val="single" w:color="auto" w:sz="4" w:space="0"/>
            </w:tcBorders>
            <w:vAlign w:val="center"/>
          </w:tcPr>
          <w:p w14:paraId="232655CB">
            <w:pPr>
              <w:pStyle w:val="13"/>
              <w:spacing w:before="36" w:line="220" w:lineRule="auto"/>
              <w:ind w:left="881" w:leftChars="0"/>
              <w:rPr>
                <w:spacing w:val="-2"/>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tcBorders>
              <w:top w:val="single" w:color="auto" w:sz="4" w:space="0"/>
              <w:left w:val="single" w:color="auto" w:sz="4" w:space="0"/>
              <w:bottom w:val="single" w:color="auto" w:sz="4" w:space="0"/>
              <w:right w:val="single" w:color="auto" w:sz="4" w:space="0"/>
            </w:tcBorders>
            <w:vAlign w:val="center"/>
          </w:tcPr>
          <w:p w14:paraId="67EA708D">
            <w:pPr>
              <w:pStyle w:val="13"/>
              <w:spacing w:before="72" w:line="182" w:lineRule="auto"/>
              <w:ind w:left="358" w:leftChars="0"/>
              <w:rPr>
                <w:sz w:val="22"/>
                <w:szCs w:val="22"/>
              </w:rPr>
            </w:pPr>
            <w:r>
              <w:rPr>
                <w:sz w:val="22"/>
                <w:szCs w:val="22"/>
              </w:rPr>
              <w:t>1</w:t>
            </w:r>
          </w:p>
        </w:tc>
      </w:tr>
      <w:tr w14:paraId="37BB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A2C7B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6D5C73C">
            <w:pPr>
              <w:pStyle w:val="13"/>
              <w:spacing w:before="72" w:line="182" w:lineRule="auto"/>
              <w:ind w:left="258" w:leftChars="0"/>
              <w:rPr>
                <w:spacing w:val="-3"/>
                <w:sz w:val="22"/>
                <w:szCs w:val="22"/>
              </w:rPr>
            </w:pPr>
            <w:r>
              <w:rPr>
                <w:spacing w:val="-2"/>
                <w:sz w:val="22"/>
                <w:szCs w:val="22"/>
              </w:rPr>
              <w:t>48</w:t>
            </w:r>
          </w:p>
        </w:tc>
        <w:tc>
          <w:tcPr>
            <w:tcW w:w="6253" w:type="dxa"/>
            <w:tcBorders>
              <w:top w:val="single" w:color="auto" w:sz="4" w:space="0"/>
              <w:left w:val="single" w:color="auto" w:sz="4" w:space="0"/>
              <w:bottom w:val="single" w:color="auto" w:sz="4" w:space="0"/>
              <w:right w:val="single" w:color="auto" w:sz="4" w:space="0"/>
            </w:tcBorders>
            <w:vAlign w:val="center"/>
          </w:tcPr>
          <w:p w14:paraId="30675B99">
            <w:pPr>
              <w:pStyle w:val="13"/>
              <w:spacing w:before="36" w:line="220" w:lineRule="auto"/>
              <w:ind w:left="1260" w:leftChars="0"/>
              <w:rPr>
                <w:spacing w:val="-2"/>
                <w:sz w:val="22"/>
                <w:szCs w:val="22"/>
              </w:rPr>
            </w:pPr>
            <w:r>
              <w:rPr>
                <w:spacing w:val="-2"/>
                <w:sz w:val="22"/>
                <w:szCs w:val="22"/>
              </w:rPr>
              <w:t>洗消后的餐用具应放入保洁柜内存储；</w:t>
            </w:r>
          </w:p>
        </w:tc>
        <w:tc>
          <w:tcPr>
            <w:tcW w:w="784" w:type="dxa"/>
            <w:tcBorders>
              <w:top w:val="single" w:color="auto" w:sz="4" w:space="0"/>
              <w:left w:val="single" w:color="auto" w:sz="4" w:space="0"/>
              <w:bottom w:val="single" w:color="auto" w:sz="4" w:space="0"/>
              <w:right w:val="single" w:color="auto" w:sz="4" w:space="0"/>
            </w:tcBorders>
            <w:vAlign w:val="center"/>
          </w:tcPr>
          <w:p w14:paraId="3A85A153">
            <w:pPr>
              <w:pStyle w:val="13"/>
              <w:spacing w:before="72" w:line="182" w:lineRule="auto"/>
              <w:ind w:left="358" w:leftChars="0"/>
              <w:rPr>
                <w:sz w:val="22"/>
                <w:szCs w:val="22"/>
              </w:rPr>
            </w:pPr>
            <w:r>
              <w:rPr>
                <w:sz w:val="22"/>
                <w:szCs w:val="22"/>
              </w:rPr>
              <w:t>1</w:t>
            </w:r>
          </w:p>
        </w:tc>
      </w:tr>
      <w:tr w14:paraId="23960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8D44A8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CB69B22">
            <w:pPr>
              <w:pStyle w:val="13"/>
              <w:spacing w:before="72" w:line="182" w:lineRule="auto"/>
              <w:ind w:left="258" w:leftChars="0"/>
              <w:rPr>
                <w:spacing w:val="-3"/>
                <w:sz w:val="22"/>
                <w:szCs w:val="22"/>
              </w:rPr>
            </w:pPr>
            <w:r>
              <w:rPr>
                <w:spacing w:val="-2"/>
                <w:sz w:val="22"/>
                <w:szCs w:val="22"/>
              </w:rPr>
              <w:t>49</w:t>
            </w:r>
          </w:p>
        </w:tc>
        <w:tc>
          <w:tcPr>
            <w:tcW w:w="6253" w:type="dxa"/>
            <w:tcBorders>
              <w:top w:val="single" w:color="auto" w:sz="4" w:space="0"/>
              <w:left w:val="single" w:color="auto" w:sz="4" w:space="0"/>
              <w:bottom w:val="single" w:color="auto" w:sz="4" w:space="0"/>
              <w:right w:val="single" w:color="auto" w:sz="4" w:space="0"/>
            </w:tcBorders>
            <w:vAlign w:val="center"/>
          </w:tcPr>
          <w:p w14:paraId="65660A9E">
            <w:pPr>
              <w:pStyle w:val="13"/>
              <w:spacing w:before="36" w:line="220" w:lineRule="auto"/>
              <w:ind w:left="2138" w:leftChars="0"/>
              <w:rPr>
                <w:spacing w:val="-2"/>
                <w:sz w:val="22"/>
                <w:szCs w:val="22"/>
              </w:rPr>
            </w:pPr>
            <w:r>
              <w:rPr>
                <w:spacing w:val="-1"/>
                <w:sz w:val="22"/>
                <w:szCs w:val="22"/>
              </w:rPr>
              <w:t>洗碗间不得存放食品</w:t>
            </w:r>
          </w:p>
        </w:tc>
        <w:tc>
          <w:tcPr>
            <w:tcW w:w="784" w:type="dxa"/>
            <w:tcBorders>
              <w:top w:val="single" w:color="auto" w:sz="4" w:space="0"/>
              <w:left w:val="single" w:color="auto" w:sz="4" w:space="0"/>
              <w:bottom w:val="single" w:color="auto" w:sz="4" w:space="0"/>
              <w:right w:val="single" w:color="auto" w:sz="4" w:space="0"/>
            </w:tcBorders>
            <w:vAlign w:val="center"/>
          </w:tcPr>
          <w:p w14:paraId="2014F6CB">
            <w:pPr>
              <w:pStyle w:val="13"/>
              <w:spacing w:before="72" w:line="182" w:lineRule="auto"/>
              <w:ind w:left="358" w:leftChars="0"/>
              <w:rPr>
                <w:sz w:val="22"/>
                <w:szCs w:val="22"/>
              </w:rPr>
            </w:pPr>
            <w:r>
              <w:rPr>
                <w:sz w:val="22"/>
                <w:szCs w:val="22"/>
              </w:rPr>
              <w:t>1</w:t>
            </w:r>
          </w:p>
        </w:tc>
      </w:tr>
      <w:tr w14:paraId="5C74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EF445F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4562D9B">
            <w:pPr>
              <w:pStyle w:val="13"/>
              <w:spacing w:before="72" w:line="182" w:lineRule="auto"/>
              <w:ind w:left="263" w:leftChars="0"/>
              <w:rPr>
                <w:spacing w:val="-3"/>
                <w:sz w:val="22"/>
                <w:szCs w:val="22"/>
              </w:rPr>
            </w:pPr>
            <w:r>
              <w:rPr>
                <w:spacing w:val="-4"/>
                <w:sz w:val="22"/>
                <w:szCs w:val="22"/>
              </w:rPr>
              <w:t>50</w:t>
            </w:r>
          </w:p>
        </w:tc>
        <w:tc>
          <w:tcPr>
            <w:tcW w:w="6253" w:type="dxa"/>
            <w:tcBorders>
              <w:top w:val="single" w:color="auto" w:sz="4" w:space="0"/>
              <w:left w:val="single" w:color="auto" w:sz="4" w:space="0"/>
              <w:bottom w:val="single" w:color="auto" w:sz="4" w:space="0"/>
              <w:right w:val="single" w:color="auto" w:sz="4" w:space="0"/>
            </w:tcBorders>
            <w:vAlign w:val="center"/>
          </w:tcPr>
          <w:p w14:paraId="26B1ECF3">
            <w:pPr>
              <w:pStyle w:val="13"/>
              <w:spacing w:before="36" w:line="220" w:lineRule="auto"/>
              <w:ind w:left="489" w:leftChars="0"/>
              <w:rPr>
                <w:spacing w:val="-2"/>
                <w:sz w:val="22"/>
                <w:szCs w:val="22"/>
              </w:rPr>
            </w:pPr>
            <w:r>
              <w:rPr>
                <w:spacing w:val="-1"/>
                <w:sz w:val="22"/>
                <w:szCs w:val="22"/>
              </w:rPr>
              <w:t>洗消后的公用餐具无油渍、残渣、积水等，不符合扣分</w:t>
            </w:r>
          </w:p>
        </w:tc>
        <w:tc>
          <w:tcPr>
            <w:tcW w:w="784" w:type="dxa"/>
            <w:tcBorders>
              <w:top w:val="single" w:color="auto" w:sz="4" w:space="0"/>
              <w:left w:val="single" w:color="auto" w:sz="4" w:space="0"/>
              <w:bottom w:val="single" w:color="auto" w:sz="4" w:space="0"/>
              <w:right w:val="single" w:color="auto" w:sz="4" w:space="0"/>
            </w:tcBorders>
            <w:vAlign w:val="center"/>
          </w:tcPr>
          <w:p w14:paraId="6016CCAF">
            <w:pPr>
              <w:pStyle w:val="13"/>
              <w:spacing w:before="72" w:line="182" w:lineRule="auto"/>
              <w:ind w:left="358" w:leftChars="0"/>
              <w:rPr>
                <w:sz w:val="22"/>
                <w:szCs w:val="22"/>
              </w:rPr>
            </w:pPr>
            <w:r>
              <w:rPr>
                <w:sz w:val="22"/>
                <w:szCs w:val="22"/>
              </w:rPr>
              <w:t>1</w:t>
            </w:r>
          </w:p>
        </w:tc>
      </w:tr>
      <w:tr w14:paraId="536A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23F30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1BE69C9">
            <w:pPr>
              <w:pStyle w:val="13"/>
              <w:spacing w:before="72" w:line="182" w:lineRule="auto"/>
              <w:ind w:left="263" w:leftChars="0"/>
              <w:rPr>
                <w:spacing w:val="-3"/>
                <w:sz w:val="22"/>
                <w:szCs w:val="22"/>
              </w:rPr>
            </w:pPr>
            <w:r>
              <w:rPr>
                <w:spacing w:val="-4"/>
                <w:sz w:val="22"/>
                <w:szCs w:val="22"/>
              </w:rPr>
              <w:t>51</w:t>
            </w:r>
          </w:p>
        </w:tc>
        <w:tc>
          <w:tcPr>
            <w:tcW w:w="6253" w:type="dxa"/>
            <w:tcBorders>
              <w:top w:val="single" w:color="auto" w:sz="4" w:space="0"/>
              <w:left w:val="single" w:color="auto" w:sz="4" w:space="0"/>
              <w:bottom w:val="single" w:color="auto" w:sz="4" w:space="0"/>
              <w:right w:val="single" w:color="auto" w:sz="4" w:space="0"/>
            </w:tcBorders>
            <w:vAlign w:val="center"/>
          </w:tcPr>
          <w:p w14:paraId="6888B281">
            <w:pPr>
              <w:pStyle w:val="13"/>
              <w:spacing w:before="36" w:line="220" w:lineRule="auto"/>
              <w:ind w:left="162" w:leftChars="0"/>
              <w:rPr>
                <w:spacing w:val="-2"/>
                <w:sz w:val="22"/>
                <w:szCs w:val="22"/>
              </w:rPr>
            </w:pPr>
            <w:r>
              <w:rPr>
                <w:spacing w:val="-1"/>
                <w:sz w:val="22"/>
                <w:szCs w:val="22"/>
              </w:rPr>
              <w:t>餐具、用具等表面检测，大肠菌群不得检出，不符合计件扣分</w:t>
            </w:r>
          </w:p>
        </w:tc>
        <w:tc>
          <w:tcPr>
            <w:tcW w:w="784" w:type="dxa"/>
            <w:tcBorders>
              <w:top w:val="single" w:color="auto" w:sz="4" w:space="0"/>
              <w:left w:val="single" w:color="auto" w:sz="4" w:space="0"/>
              <w:bottom w:val="single" w:color="auto" w:sz="4" w:space="0"/>
              <w:right w:val="single" w:color="auto" w:sz="4" w:space="0"/>
            </w:tcBorders>
            <w:vAlign w:val="center"/>
          </w:tcPr>
          <w:p w14:paraId="24BBF45E">
            <w:pPr>
              <w:pStyle w:val="13"/>
              <w:spacing w:before="72" w:line="182" w:lineRule="auto"/>
              <w:ind w:left="358" w:leftChars="0"/>
              <w:rPr>
                <w:sz w:val="22"/>
                <w:szCs w:val="22"/>
              </w:rPr>
            </w:pPr>
            <w:r>
              <w:rPr>
                <w:sz w:val="22"/>
                <w:szCs w:val="22"/>
              </w:rPr>
              <w:t>1</w:t>
            </w:r>
          </w:p>
        </w:tc>
      </w:tr>
      <w:tr w14:paraId="6CBE9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5BB13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41DF7FF">
            <w:pPr>
              <w:pStyle w:val="13"/>
              <w:spacing w:before="72" w:line="182" w:lineRule="auto"/>
              <w:ind w:left="263" w:leftChars="0"/>
              <w:rPr>
                <w:spacing w:val="-3"/>
                <w:sz w:val="22"/>
                <w:szCs w:val="22"/>
              </w:rPr>
            </w:pPr>
            <w:r>
              <w:rPr>
                <w:spacing w:val="-4"/>
                <w:sz w:val="22"/>
                <w:szCs w:val="22"/>
              </w:rPr>
              <w:t>52</w:t>
            </w:r>
          </w:p>
        </w:tc>
        <w:tc>
          <w:tcPr>
            <w:tcW w:w="6253" w:type="dxa"/>
            <w:tcBorders>
              <w:top w:val="single" w:color="auto" w:sz="4" w:space="0"/>
              <w:left w:val="single" w:color="auto" w:sz="4" w:space="0"/>
              <w:bottom w:val="single" w:color="auto" w:sz="4" w:space="0"/>
              <w:right w:val="single" w:color="auto" w:sz="4" w:space="0"/>
            </w:tcBorders>
            <w:vAlign w:val="center"/>
          </w:tcPr>
          <w:p w14:paraId="6702EE58">
            <w:pPr>
              <w:pStyle w:val="13"/>
              <w:spacing w:before="36" w:line="220" w:lineRule="auto"/>
              <w:ind w:left="490" w:leftChars="0"/>
              <w:rPr>
                <w:spacing w:val="-2"/>
                <w:sz w:val="22"/>
                <w:szCs w:val="22"/>
              </w:rPr>
            </w:pPr>
            <w:r>
              <w:rPr>
                <w:spacing w:val="-1"/>
                <w:sz w:val="22"/>
                <w:szCs w:val="22"/>
              </w:rPr>
              <w:t>领取洗消后的餐用具必须戴一次性手套，避免二次污染</w:t>
            </w:r>
          </w:p>
        </w:tc>
        <w:tc>
          <w:tcPr>
            <w:tcW w:w="784" w:type="dxa"/>
            <w:tcBorders>
              <w:top w:val="single" w:color="auto" w:sz="4" w:space="0"/>
              <w:left w:val="single" w:color="auto" w:sz="4" w:space="0"/>
              <w:bottom w:val="single" w:color="auto" w:sz="4" w:space="0"/>
              <w:right w:val="single" w:color="auto" w:sz="4" w:space="0"/>
            </w:tcBorders>
            <w:vAlign w:val="center"/>
          </w:tcPr>
          <w:p w14:paraId="55F73380">
            <w:pPr>
              <w:pStyle w:val="13"/>
              <w:spacing w:before="72" w:line="182" w:lineRule="auto"/>
              <w:ind w:left="358" w:leftChars="0"/>
              <w:rPr>
                <w:sz w:val="22"/>
                <w:szCs w:val="22"/>
              </w:rPr>
            </w:pPr>
            <w:r>
              <w:rPr>
                <w:sz w:val="22"/>
                <w:szCs w:val="22"/>
              </w:rPr>
              <w:t>1</w:t>
            </w:r>
          </w:p>
        </w:tc>
      </w:tr>
      <w:tr w14:paraId="20E5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B049E8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349CAE5">
            <w:pPr>
              <w:pStyle w:val="13"/>
              <w:spacing w:before="72" w:line="182" w:lineRule="auto"/>
              <w:ind w:left="263" w:leftChars="0"/>
              <w:rPr>
                <w:spacing w:val="-3"/>
                <w:sz w:val="22"/>
                <w:szCs w:val="22"/>
              </w:rPr>
            </w:pPr>
            <w:r>
              <w:rPr>
                <w:spacing w:val="-4"/>
                <w:sz w:val="22"/>
                <w:szCs w:val="22"/>
              </w:rPr>
              <w:t>53</w:t>
            </w:r>
          </w:p>
        </w:tc>
        <w:tc>
          <w:tcPr>
            <w:tcW w:w="6253" w:type="dxa"/>
            <w:tcBorders>
              <w:top w:val="single" w:color="auto" w:sz="4" w:space="0"/>
              <w:left w:val="single" w:color="auto" w:sz="4" w:space="0"/>
              <w:bottom w:val="single" w:color="auto" w:sz="4" w:space="0"/>
              <w:right w:val="single" w:color="auto" w:sz="4" w:space="0"/>
            </w:tcBorders>
            <w:vAlign w:val="center"/>
          </w:tcPr>
          <w:p w14:paraId="49FE58C1">
            <w:pPr>
              <w:pStyle w:val="13"/>
              <w:spacing w:before="36" w:line="220" w:lineRule="auto"/>
              <w:ind w:left="1152" w:leftChars="0"/>
              <w:rPr>
                <w:spacing w:val="-2"/>
                <w:sz w:val="22"/>
                <w:szCs w:val="22"/>
              </w:rPr>
            </w:pPr>
            <w:r>
              <w:rPr>
                <w:spacing w:val="-1"/>
                <w:sz w:val="22"/>
                <w:szCs w:val="22"/>
              </w:rPr>
              <w:t>餐具存放柜、售饭工具存放柜整洁无杂物</w:t>
            </w:r>
          </w:p>
        </w:tc>
        <w:tc>
          <w:tcPr>
            <w:tcW w:w="784" w:type="dxa"/>
            <w:tcBorders>
              <w:top w:val="single" w:color="auto" w:sz="4" w:space="0"/>
              <w:left w:val="single" w:color="auto" w:sz="4" w:space="0"/>
              <w:bottom w:val="single" w:color="auto" w:sz="4" w:space="0"/>
              <w:right w:val="single" w:color="auto" w:sz="4" w:space="0"/>
            </w:tcBorders>
            <w:vAlign w:val="center"/>
          </w:tcPr>
          <w:p w14:paraId="304D096B">
            <w:pPr>
              <w:pStyle w:val="13"/>
              <w:spacing w:before="72" w:line="182" w:lineRule="auto"/>
              <w:ind w:left="358" w:leftChars="0"/>
              <w:rPr>
                <w:sz w:val="22"/>
                <w:szCs w:val="22"/>
              </w:rPr>
            </w:pPr>
            <w:r>
              <w:rPr>
                <w:sz w:val="22"/>
                <w:szCs w:val="22"/>
              </w:rPr>
              <w:t>1</w:t>
            </w:r>
          </w:p>
        </w:tc>
      </w:tr>
      <w:tr w14:paraId="194A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BF305E5">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2140B3">
            <w:pPr>
              <w:pStyle w:val="13"/>
              <w:spacing w:before="72" w:line="182" w:lineRule="auto"/>
              <w:ind w:left="263" w:leftChars="0"/>
              <w:rPr>
                <w:spacing w:val="-3"/>
                <w:sz w:val="22"/>
                <w:szCs w:val="22"/>
              </w:rPr>
            </w:pPr>
            <w:r>
              <w:rPr>
                <w:spacing w:val="-4"/>
                <w:sz w:val="22"/>
                <w:szCs w:val="22"/>
              </w:rPr>
              <w:t>54</w:t>
            </w:r>
          </w:p>
        </w:tc>
        <w:tc>
          <w:tcPr>
            <w:tcW w:w="6253" w:type="dxa"/>
            <w:tcBorders>
              <w:top w:val="single" w:color="auto" w:sz="4" w:space="0"/>
              <w:left w:val="single" w:color="auto" w:sz="4" w:space="0"/>
              <w:bottom w:val="single" w:color="auto" w:sz="4" w:space="0"/>
              <w:right w:val="single" w:color="auto" w:sz="4" w:space="0"/>
            </w:tcBorders>
            <w:vAlign w:val="center"/>
          </w:tcPr>
          <w:p w14:paraId="7FBC1DF7">
            <w:pPr>
              <w:pStyle w:val="13"/>
              <w:spacing w:before="36" w:line="220" w:lineRule="auto"/>
              <w:ind w:left="1592" w:leftChars="0"/>
              <w:rPr>
                <w:spacing w:val="-2"/>
                <w:sz w:val="22"/>
                <w:szCs w:val="22"/>
              </w:rPr>
            </w:pPr>
            <w:r>
              <w:rPr>
                <w:spacing w:val="-4"/>
                <w:sz w:val="22"/>
                <w:szCs w:val="22"/>
              </w:rPr>
              <w:t>筷子按大头向上放置消毒车内；</w:t>
            </w:r>
          </w:p>
        </w:tc>
        <w:tc>
          <w:tcPr>
            <w:tcW w:w="784" w:type="dxa"/>
            <w:tcBorders>
              <w:top w:val="single" w:color="auto" w:sz="4" w:space="0"/>
              <w:left w:val="single" w:color="auto" w:sz="4" w:space="0"/>
              <w:bottom w:val="single" w:color="auto" w:sz="4" w:space="0"/>
              <w:right w:val="single" w:color="auto" w:sz="4" w:space="0"/>
            </w:tcBorders>
            <w:vAlign w:val="center"/>
          </w:tcPr>
          <w:p w14:paraId="1162EE72">
            <w:pPr>
              <w:pStyle w:val="13"/>
              <w:spacing w:before="72" w:line="182" w:lineRule="auto"/>
              <w:ind w:left="358" w:leftChars="0"/>
              <w:rPr>
                <w:sz w:val="22"/>
                <w:szCs w:val="22"/>
              </w:rPr>
            </w:pPr>
            <w:r>
              <w:rPr>
                <w:sz w:val="22"/>
                <w:szCs w:val="22"/>
              </w:rPr>
              <w:t>1</w:t>
            </w:r>
          </w:p>
        </w:tc>
      </w:tr>
      <w:tr w14:paraId="2C60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CCAADA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9AB1C9D">
            <w:pPr>
              <w:pStyle w:val="13"/>
              <w:spacing w:before="75" w:line="180" w:lineRule="auto"/>
              <w:ind w:left="263" w:leftChars="0"/>
              <w:rPr>
                <w:spacing w:val="-3"/>
                <w:sz w:val="22"/>
                <w:szCs w:val="22"/>
              </w:rPr>
            </w:pPr>
            <w:r>
              <w:rPr>
                <w:spacing w:val="-4"/>
                <w:sz w:val="22"/>
                <w:szCs w:val="22"/>
              </w:rPr>
              <w:t>55</w:t>
            </w:r>
          </w:p>
        </w:tc>
        <w:tc>
          <w:tcPr>
            <w:tcW w:w="6253" w:type="dxa"/>
            <w:tcBorders>
              <w:top w:val="single" w:color="auto" w:sz="4" w:space="0"/>
              <w:left w:val="single" w:color="auto" w:sz="4" w:space="0"/>
              <w:bottom w:val="single" w:color="auto" w:sz="4" w:space="0"/>
              <w:right w:val="single" w:color="auto" w:sz="4" w:space="0"/>
            </w:tcBorders>
            <w:vAlign w:val="center"/>
          </w:tcPr>
          <w:p w14:paraId="6810FA37">
            <w:pPr>
              <w:pStyle w:val="13"/>
              <w:spacing w:before="36" w:line="219" w:lineRule="auto"/>
              <w:ind w:left="1703" w:leftChars="0"/>
              <w:rPr>
                <w:spacing w:val="-2"/>
                <w:sz w:val="22"/>
                <w:szCs w:val="22"/>
              </w:rPr>
            </w:pPr>
            <w:r>
              <w:rPr>
                <w:spacing w:val="-1"/>
                <w:sz w:val="22"/>
                <w:szCs w:val="22"/>
              </w:rPr>
              <w:t>炊具、用具、容器等洗消干净</w:t>
            </w:r>
          </w:p>
        </w:tc>
        <w:tc>
          <w:tcPr>
            <w:tcW w:w="784" w:type="dxa"/>
            <w:tcBorders>
              <w:top w:val="single" w:color="auto" w:sz="4" w:space="0"/>
              <w:left w:val="single" w:color="auto" w:sz="4" w:space="0"/>
              <w:bottom w:val="single" w:color="auto" w:sz="4" w:space="0"/>
              <w:right w:val="single" w:color="auto" w:sz="4" w:space="0"/>
            </w:tcBorders>
            <w:vAlign w:val="center"/>
          </w:tcPr>
          <w:p w14:paraId="08D37300">
            <w:pPr>
              <w:pStyle w:val="13"/>
              <w:spacing w:before="73" w:line="182" w:lineRule="auto"/>
              <w:ind w:left="358" w:leftChars="0"/>
              <w:rPr>
                <w:sz w:val="22"/>
                <w:szCs w:val="22"/>
              </w:rPr>
            </w:pPr>
            <w:r>
              <w:rPr>
                <w:sz w:val="22"/>
                <w:szCs w:val="22"/>
              </w:rPr>
              <w:t>1</w:t>
            </w:r>
          </w:p>
        </w:tc>
      </w:tr>
      <w:tr w14:paraId="1ACC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C31E26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BBED0A">
            <w:pPr>
              <w:pStyle w:val="13"/>
              <w:spacing w:before="72" w:line="182" w:lineRule="auto"/>
              <w:ind w:left="263" w:leftChars="0"/>
              <w:rPr>
                <w:spacing w:val="-3"/>
                <w:sz w:val="22"/>
                <w:szCs w:val="22"/>
              </w:rPr>
            </w:pPr>
            <w:r>
              <w:rPr>
                <w:spacing w:val="-4"/>
                <w:sz w:val="22"/>
                <w:szCs w:val="22"/>
              </w:rPr>
              <w:t>56</w:t>
            </w:r>
          </w:p>
        </w:tc>
        <w:tc>
          <w:tcPr>
            <w:tcW w:w="6253" w:type="dxa"/>
            <w:tcBorders>
              <w:top w:val="single" w:color="auto" w:sz="4" w:space="0"/>
              <w:left w:val="single" w:color="auto" w:sz="4" w:space="0"/>
              <w:bottom w:val="single" w:color="auto" w:sz="4" w:space="0"/>
              <w:right w:val="single" w:color="auto" w:sz="4" w:space="0"/>
            </w:tcBorders>
            <w:vAlign w:val="center"/>
          </w:tcPr>
          <w:p w14:paraId="44C7077A">
            <w:pPr>
              <w:pStyle w:val="13"/>
              <w:spacing w:before="36" w:line="220" w:lineRule="auto"/>
              <w:ind w:left="1376" w:leftChars="0"/>
              <w:rPr>
                <w:spacing w:val="-2"/>
                <w:sz w:val="22"/>
                <w:szCs w:val="22"/>
              </w:rPr>
            </w:pPr>
            <w:r>
              <w:rPr>
                <w:spacing w:val="-2"/>
                <w:sz w:val="22"/>
                <w:szCs w:val="22"/>
              </w:rPr>
              <w:t>刀具统一存放，保持清洁，有标识；</w:t>
            </w:r>
          </w:p>
        </w:tc>
        <w:tc>
          <w:tcPr>
            <w:tcW w:w="784" w:type="dxa"/>
            <w:tcBorders>
              <w:top w:val="single" w:color="auto" w:sz="4" w:space="0"/>
              <w:left w:val="single" w:color="auto" w:sz="4" w:space="0"/>
              <w:bottom w:val="single" w:color="auto" w:sz="4" w:space="0"/>
              <w:right w:val="single" w:color="auto" w:sz="4" w:space="0"/>
            </w:tcBorders>
            <w:vAlign w:val="center"/>
          </w:tcPr>
          <w:p w14:paraId="25781775">
            <w:pPr>
              <w:pStyle w:val="13"/>
              <w:spacing w:before="72" w:line="182" w:lineRule="auto"/>
              <w:ind w:left="358" w:leftChars="0"/>
              <w:rPr>
                <w:sz w:val="22"/>
                <w:szCs w:val="22"/>
              </w:rPr>
            </w:pPr>
            <w:r>
              <w:rPr>
                <w:sz w:val="22"/>
                <w:szCs w:val="22"/>
              </w:rPr>
              <w:t>1</w:t>
            </w:r>
          </w:p>
        </w:tc>
      </w:tr>
      <w:tr w14:paraId="43C6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6E6CF0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C2F5C5">
            <w:pPr>
              <w:pStyle w:val="13"/>
              <w:spacing w:before="70" w:line="180" w:lineRule="auto"/>
              <w:ind w:left="263" w:leftChars="0"/>
              <w:rPr>
                <w:spacing w:val="-3"/>
                <w:sz w:val="22"/>
                <w:szCs w:val="22"/>
              </w:rPr>
            </w:pPr>
            <w:r>
              <w:rPr>
                <w:spacing w:val="-4"/>
                <w:sz w:val="22"/>
                <w:szCs w:val="22"/>
              </w:rPr>
              <w:t>57</w:t>
            </w:r>
          </w:p>
        </w:tc>
        <w:tc>
          <w:tcPr>
            <w:tcW w:w="6253" w:type="dxa"/>
            <w:tcBorders>
              <w:top w:val="single" w:color="auto" w:sz="4" w:space="0"/>
              <w:left w:val="single" w:color="auto" w:sz="4" w:space="0"/>
              <w:bottom w:val="single" w:color="auto" w:sz="4" w:space="0"/>
              <w:right w:val="single" w:color="auto" w:sz="4" w:space="0"/>
            </w:tcBorders>
            <w:vAlign w:val="center"/>
          </w:tcPr>
          <w:p w14:paraId="0442CC06">
            <w:pPr>
              <w:pStyle w:val="13"/>
              <w:spacing w:before="31" w:line="220" w:lineRule="auto"/>
              <w:ind w:left="1591" w:leftChars="0"/>
              <w:rPr>
                <w:spacing w:val="-2"/>
                <w:sz w:val="22"/>
                <w:szCs w:val="22"/>
              </w:rPr>
            </w:pPr>
            <w:r>
              <w:rPr>
                <w:spacing w:val="-2"/>
                <w:sz w:val="22"/>
                <w:szCs w:val="22"/>
              </w:rPr>
              <w:t>卫生责任区整洁（地面、墙面）</w:t>
            </w:r>
          </w:p>
        </w:tc>
        <w:tc>
          <w:tcPr>
            <w:tcW w:w="784" w:type="dxa"/>
            <w:tcBorders>
              <w:top w:val="single" w:color="auto" w:sz="4" w:space="0"/>
              <w:left w:val="single" w:color="auto" w:sz="4" w:space="0"/>
              <w:bottom w:val="single" w:color="auto" w:sz="4" w:space="0"/>
              <w:right w:val="single" w:color="auto" w:sz="4" w:space="0"/>
            </w:tcBorders>
            <w:vAlign w:val="center"/>
          </w:tcPr>
          <w:p w14:paraId="468558BF">
            <w:pPr>
              <w:pStyle w:val="13"/>
              <w:spacing w:before="67" w:line="182" w:lineRule="auto"/>
              <w:ind w:left="358" w:leftChars="0"/>
              <w:rPr>
                <w:sz w:val="22"/>
                <w:szCs w:val="22"/>
              </w:rPr>
            </w:pPr>
            <w:r>
              <w:rPr>
                <w:sz w:val="22"/>
                <w:szCs w:val="22"/>
              </w:rPr>
              <w:t>1</w:t>
            </w:r>
          </w:p>
        </w:tc>
      </w:tr>
      <w:tr w14:paraId="1FFF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DDFABF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713EFFB">
            <w:pPr>
              <w:pStyle w:val="13"/>
              <w:spacing w:before="68" w:line="182" w:lineRule="auto"/>
              <w:ind w:left="263" w:leftChars="0"/>
              <w:rPr>
                <w:spacing w:val="-3"/>
                <w:sz w:val="22"/>
                <w:szCs w:val="22"/>
              </w:rPr>
            </w:pPr>
            <w:r>
              <w:rPr>
                <w:spacing w:val="-4"/>
                <w:sz w:val="22"/>
                <w:szCs w:val="22"/>
              </w:rPr>
              <w:t>58</w:t>
            </w:r>
          </w:p>
        </w:tc>
        <w:tc>
          <w:tcPr>
            <w:tcW w:w="6253" w:type="dxa"/>
            <w:tcBorders>
              <w:top w:val="single" w:color="auto" w:sz="4" w:space="0"/>
              <w:left w:val="single" w:color="auto" w:sz="4" w:space="0"/>
              <w:bottom w:val="single" w:color="auto" w:sz="4" w:space="0"/>
              <w:right w:val="single" w:color="auto" w:sz="4" w:space="0"/>
            </w:tcBorders>
            <w:vAlign w:val="center"/>
          </w:tcPr>
          <w:p w14:paraId="357908D7">
            <w:pPr>
              <w:pStyle w:val="13"/>
              <w:spacing w:before="31" w:line="220" w:lineRule="auto"/>
              <w:ind w:left="1152" w:leftChars="0"/>
              <w:rPr>
                <w:spacing w:val="-2"/>
                <w:sz w:val="22"/>
                <w:szCs w:val="22"/>
              </w:rPr>
            </w:pPr>
            <w:r>
              <w:rPr>
                <w:spacing w:val="-1"/>
                <w:sz w:val="22"/>
                <w:szCs w:val="22"/>
              </w:rPr>
              <w:t>垃圾箱体周围及潲水桶地面卫生保持整洁</w:t>
            </w:r>
          </w:p>
        </w:tc>
        <w:tc>
          <w:tcPr>
            <w:tcW w:w="784" w:type="dxa"/>
            <w:tcBorders>
              <w:top w:val="single" w:color="auto" w:sz="4" w:space="0"/>
              <w:left w:val="single" w:color="auto" w:sz="4" w:space="0"/>
              <w:bottom w:val="single" w:color="auto" w:sz="4" w:space="0"/>
              <w:right w:val="single" w:color="auto" w:sz="4" w:space="0"/>
            </w:tcBorders>
            <w:vAlign w:val="center"/>
          </w:tcPr>
          <w:p w14:paraId="22C7879F">
            <w:pPr>
              <w:pStyle w:val="13"/>
              <w:spacing w:before="68" w:line="182" w:lineRule="auto"/>
              <w:ind w:left="358" w:leftChars="0"/>
              <w:rPr>
                <w:sz w:val="22"/>
                <w:szCs w:val="22"/>
              </w:rPr>
            </w:pPr>
            <w:r>
              <w:rPr>
                <w:sz w:val="22"/>
                <w:szCs w:val="22"/>
              </w:rPr>
              <w:t>1</w:t>
            </w:r>
          </w:p>
        </w:tc>
      </w:tr>
      <w:tr w14:paraId="3046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3D16A4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BAD24AC">
            <w:pPr>
              <w:pStyle w:val="13"/>
              <w:spacing w:before="71" w:line="182" w:lineRule="auto"/>
              <w:ind w:left="263" w:leftChars="0"/>
              <w:rPr>
                <w:spacing w:val="-3"/>
                <w:sz w:val="22"/>
                <w:szCs w:val="22"/>
              </w:rPr>
            </w:pPr>
            <w:r>
              <w:rPr>
                <w:spacing w:val="-4"/>
                <w:sz w:val="22"/>
                <w:szCs w:val="22"/>
              </w:rPr>
              <w:t>59</w:t>
            </w:r>
          </w:p>
        </w:tc>
        <w:tc>
          <w:tcPr>
            <w:tcW w:w="6253" w:type="dxa"/>
            <w:tcBorders>
              <w:top w:val="single" w:color="auto" w:sz="4" w:space="0"/>
              <w:left w:val="single" w:color="auto" w:sz="4" w:space="0"/>
              <w:bottom w:val="single" w:color="auto" w:sz="4" w:space="0"/>
              <w:right w:val="single" w:color="auto" w:sz="4" w:space="0"/>
            </w:tcBorders>
            <w:vAlign w:val="center"/>
          </w:tcPr>
          <w:p w14:paraId="09FDE90F">
            <w:pPr>
              <w:pStyle w:val="13"/>
              <w:spacing w:before="35" w:line="219" w:lineRule="auto"/>
              <w:ind w:left="2028" w:leftChars="0"/>
              <w:rPr>
                <w:spacing w:val="-2"/>
                <w:sz w:val="22"/>
                <w:szCs w:val="22"/>
              </w:rPr>
            </w:pPr>
            <w:r>
              <w:rPr>
                <w:spacing w:val="-1"/>
                <w:sz w:val="22"/>
                <w:szCs w:val="22"/>
              </w:rPr>
              <w:t>潲水桶清洗干净无异味</w:t>
            </w:r>
          </w:p>
        </w:tc>
        <w:tc>
          <w:tcPr>
            <w:tcW w:w="784" w:type="dxa"/>
            <w:tcBorders>
              <w:top w:val="single" w:color="auto" w:sz="4" w:space="0"/>
              <w:left w:val="single" w:color="auto" w:sz="4" w:space="0"/>
              <w:bottom w:val="single" w:color="auto" w:sz="4" w:space="0"/>
              <w:right w:val="single" w:color="auto" w:sz="4" w:space="0"/>
            </w:tcBorders>
            <w:vAlign w:val="center"/>
          </w:tcPr>
          <w:p w14:paraId="3F31A088">
            <w:pPr>
              <w:pStyle w:val="13"/>
              <w:spacing w:before="71" w:line="182" w:lineRule="auto"/>
              <w:ind w:left="358" w:leftChars="0"/>
              <w:rPr>
                <w:sz w:val="22"/>
                <w:szCs w:val="22"/>
              </w:rPr>
            </w:pPr>
            <w:r>
              <w:rPr>
                <w:sz w:val="22"/>
                <w:szCs w:val="22"/>
              </w:rPr>
              <w:t>1</w:t>
            </w:r>
          </w:p>
        </w:tc>
      </w:tr>
      <w:tr w14:paraId="5229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157DF0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902A3F4">
            <w:pPr>
              <w:pStyle w:val="13"/>
              <w:spacing w:before="69" w:line="182" w:lineRule="auto"/>
              <w:ind w:left="260" w:leftChars="0"/>
              <w:rPr>
                <w:spacing w:val="-3"/>
                <w:sz w:val="22"/>
                <w:szCs w:val="22"/>
              </w:rPr>
            </w:pPr>
            <w:r>
              <w:rPr>
                <w:spacing w:val="-3"/>
                <w:sz w:val="22"/>
                <w:szCs w:val="22"/>
              </w:rPr>
              <w:t>60</w:t>
            </w:r>
          </w:p>
        </w:tc>
        <w:tc>
          <w:tcPr>
            <w:tcW w:w="6253" w:type="dxa"/>
            <w:tcBorders>
              <w:top w:val="single" w:color="auto" w:sz="4" w:space="0"/>
              <w:left w:val="single" w:color="auto" w:sz="4" w:space="0"/>
              <w:bottom w:val="single" w:color="auto" w:sz="4" w:space="0"/>
              <w:right w:val="single" w:color="auto" w:sz="4" w:space="0"/>
            </w:tcBorders>
            <w:vAlign w:val="center"/>
          </w:tcPr>
          <w:p w14:paraId="43561D75">
            <w:pPr>
              <w:pStyle w:val="13"/>
              <w:spacing w:before="32" w:line="221" w:lineRule="auto"/>
              <w:ind w:left="2141" w:leftChars="0"/>
              <w:rPr>
                <w:spacing w:val="-2"/>
                <w:sz w:val="22"/>
                <w:szCs w:val="22"/>
              </w:rPr>
            </w:pPr>
            <w:r>
              <w:rPr>
                <w:spacing w:val="-1"/>
                <w:sz w:val="22"/>
                <w:szCs w:val="22"/>
              </w:rPr>
              <w:t>灶具及周边及时清洁</w:t>
            </w:r>
          </w:p>
        </w:tc>
        <w:tc>
          <w:tcPr>
            <w:tcW w:w="784" w:type="dxa"/>
            <w:tcBorders>
              <w:top w:val="single" w:color="auto" w:sz="4" w:space="0"/>
              <w:left w:val="single" w:color="auto" w:sz="4" w:space="0"/>
              <w:bottom w:val="single" w:color="auto" w:sz="4" w:space="0"/>
              <w:right w:val="single" w:color="auto" w:sz="4" w:space="0"/>
            </w:tcBorders>
            <w:vAlign w:val="center"/>
          </w:tcPr>
          <w:p w14:paraId="647ED202">
            <w:pPr>
              <w:pStyle w:val="13"/>
              <w:spacing w:before="69" w:line="182" w:lineRule="auto"/>
              <w:ind w:left="358" w:leftChars="0"/>
              <w:rPr>
                <w:sz w:val="22"/>
                <w:szCs w:val="22"/>
              </w:rPr>
            </w:pPr>
            <w:r>
              <w:rPr>
                <w:sz w:val="22"/>
                <w:szCs w:val="22"/>
              </w:rPr>
              <w:t>1</w:t>
            </w:r>
          </w:p>
        </w:tc>
      </w:tr>
      <w:tr w14:paraId="679F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014FADE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57B4F9">
            <w:pPr>
              <w:pStyle w:val="13"/>
              <w:spacing w:before="285" w:line="182" w:lineRule="auto"/>
              <w:ind w:left="260" w:leftChars="0"/>
              <w:rPr>
                <w:spacing w:val="-3"/>
                <w:sz w:val="22"/>
                <w:szCs w:val="22"/>
              </w:rPr>
            </w:pPr>
            <w:r>
              <w:rPr>
                <w:spacing w:val="-3"/>
                <w:sz w:val="22"/>
                <w:szCs w:val="22"/>
              </w:rPr>
              <w:t>61</w:t>
            </w:r>
          </w:p>
        </w:tc>
        <w:tc>
          <w:tcPr>
            <w:tcW w:w="6253" w:type="dxa"/>
            <w:tcBorders>
              <w:top w:val="single" w:color="auto" w:sz="4" w:space="0"/>
              <w:left w:val="single" w:color="auto" w:sz="4" w:space="0"/>
              <w:bottom w:val="single" w:color="auto" w:sz="4" w:space="0"/>
              <w:right w:val="single" w:color="auto" w:sz="4" w:space="0"/>
            </w:tcBorders>
            <w:vAlign w:val="center"/>
          </w:tcPr>
          <w:p w14:paraId="182A83B2">
            <w:pPr>
              <w:pStyle w:val="13"/>
              <w:spacing w:before="35" w:line="342" w:lineRule="auto"/>
              <w:ind w:right="155" w:rightChars="0"/>
              <w:rPr>
                <w:spacing w:val="-2"/>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tcBorders>
              <w:top w:val="single" w:color="auto" w:sz="4" w:space="0"/>
              <w:left w:val="single" w:color="auto" w:sz="4" w:space="0"/>
              <w:bottom w:val="single" w:color="auto" w:sz="4" w:space="0"/>
              <w:right w:val="single" w:color="auto" w:sz="4" w:space="0"/>
            </w:tcBorders>
            <w:vAlign w:val="center"/>
          </w:tcPr>
          <w:p w14:paraId="560CB814">
            <w:pPr>
              <w:pStyle w:val="13"/>
              <w:spacing w:before="285" w:line="182" w:lineRule="auto"/>
              <w:ind w:left="358" w:leftChars="0"/>
              <w:rPr>
                <w:sz w:val="22"/>
                <w:szCs w:val="22"/>
              </w:rPr>
            </w:pPr>
            <w:r>
              <w:rPr>
                <w:sz w:val="22"/>
                <w:szCs w:val="22"/>
              </w:rPr>
              <w:t>1</w:t>
            </w:r>
          </w:p>
        </w:tc>
      </w:tr>
      <w:tr w14:paraId="6F45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18E95A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D4D8841">
            <w:pPr>
              <w:pStyle w:val="13"/>
              <w:spacing w:before="70" w:line="182" w:lineRule="auto"/>
              <w:ind w:left="260" w:leftChars="0"/>
              <w:rPr>
                <w:spacing w:val="-3"/>
                <w:sz w:val="22"/>
                <w:szCs w:val="22"/>
              </w:rPr>
            </w:pPr>
            <w:r>
              <w:rPr>
                <w:spacing w:val="-3"/>
                <w:sz w:val="22"/>
                <w:szCs w:val="22"/>
              </w:rPr>
              <w:t>62</w:t>
            </w:r>
          </w:p>
        </w:tc>
        <w:tc>
          <w:tcPr>
            <w:tcW w:w="6253" w:type="dxa"/>
            <w:tcBorders>
              <w:top w:val="single" w:color="auto" w:sz="4" w:space="0"/>
              <w:left w:val="single" w:color="auto" w:sz="4" w:space="0"/>
              <w:bottom w:val="single" w:color="auto" w:sz="4" w:space="0"/>
              <w:right w:val="single" w:color="auto" w:sz="4" w:space="0"/>
            </w:tcBorders>
            <w:vAlign w:val="center"/>
          </w:tcPr>
          <w:p w14:paraId="2AB2C7CD">
            <w:pPr>
              <w:pStyle w:val="13"/>
              <w:spacing w:before="33" w:line="220" w:lineRule="auto"/>
              <w:ind w:left="2139" w:leftChars="0"/>
              <w:rPr>
                <w:spacing w:val="-2"/>
                <w:sz w:val="22"/>
                <w:szCs w:val="22"/>
              </w:rPr>
            </w:pPr>
            <w:r>
              <w:rPr>
                <w:spacing w:val="-1"/>
                <w:sz w:val="22"/>
                <w:szCs w:val="22"/>
              </w:rPr>
              <w:t>配餐间不允许放杂物</w:t>
            </w:r>
          </w:p>
        </w:tc>
        <w:tc>
          <w:tcPr>
            <w:tcW w:w="784" w:type="dxa"/>
            <w:tcBorders>
              <w:top w:val="single" w:color="auto" w:sz="4" w:space="0"/>
              <w:left w:val="single" w:color="auto" w:sz="4" w:space="0"/>
              <w:bottom w:val="single" w:color="auto" w:sz="4" w:space="0"/>
              <w:right w:val="single" w:color="auto" w:sz="4" w:space="0"/>
            </w:tcBorders>
            <w:vAlign w:val="center"/>
          </w:tcPr>
          <w:p w14:paraId="2673311B">
            <w:pPr>
              <w:pStyle w:val="13"/>
              <w:spacing w:before="70" w:line="182" w:lineRule="auto"/>
              <w:ind w:left="358" w:leftChars="0"/>
              <w:rPr>
                <w:sz w:val="22"/>
                <w:szCs w:val="22"/>
              </w:rPr>
            </w:pPr>
            <w:r>
              <w:rPr>
                <w:sz w:val="22"/>
                <w:szCs w:val="22"/>
              </w:rPr>
              <w:t>1</w:t>
            </w:r>
          </w:p>
        </w:tc>
      </w:tr>
      <w:tr w14:paraId="181E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57DCC00">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5684B46">
            <w:pPr>
              <w:pStyle w:val="13"/>
              <w:spacing w:before="70" w:line="182" w:lineRule="auto"/>
              <w:ind w:left="260" w:leftChars="0"/>
              <w:rPr>
                <w:spacing w:val="-3"/>
                <w:sz w:val="22"/>
                <w:szCs w:val="22"/>
              </w:rPr>
            </w:pPr>
            <w:r>
              <w:rPr>
                <w:spacing w:val="-3"/>
                <w:sz w:val="22"/>
                <w:szCs w:val="22"/>
              </w:rPr>
              <w:t>63</w:t>
            </w:r>
          </w:p>
        </w:tc>
        <w:tc>
          <w:tcPr>
            <w:tcW w:w="6253" w:type="dxa"/>
            <w:tcBorders>
              <w:top w:val="single" w:color="auto" w:sz="4" w:space="0"/>
              <w:left w:val="single" w:color="auto" w:sz="4" w:space="0"/>
              <w:bottom w:val="single" w:color="auto" w:sz="4" w:space="0"/>
              <w:right w:val="single" w:color="auto" w:sz="4" w:space="0"/>
            </w:tcBorders>
            <w:vAlign w:val="center"/>
          </w:tcPr>
          <w:p w14:paraId="5D3CD5D7">
            <w:pPr>
              <w:pStyle w:val="13"/>
              <w:spacing w:before="34" w:line="220" w:lineRule="auto"/>
              <w:ind w:left="1373" w:leftChars="0"/>
              <w:rPr>
                <w:spacing w:val="-2"/>
                <w:sz w:val="22"/>
                <w:szCs w:val="22"/>
              </w:rPr>
            </w:pPr>
            <w:r>
              <w:rPr>
                <w:spacing w:val="-1"/>
                <w:sz w:val="22"/>
                <w:szCs w:val="22"/>
              </w:rPr>
              <w:t>纸箱不允许进入食品加工及售卖区域</w:t>
            </w:r>
          </w:p>
        </w:tc>
        <w:tc>
          <w:tcPr>
            <w:tcW w:w="784" w:type="dxa"/>
            <w:tcBorders>
              <w:top w:val="single" w:color="auto" w:sz="4" w:space="0"/>
              <w:left w:val="single" w:color="auto" w:sz="4" w:space="0"/>
              <w:bottom w:val="single" w:color="auto" w:sz="4" w:space="0"/>
              <w:right w:val="single" w:color="auto" w:sz="4" w:space="0"/>
            </w:tcBorders>
            <w:vAlign w:val="center"/>
          </w:tcPr>
          <w:p w14:paraId="280D9497">
            <w:pPr>
              <w:pStyle w:val="13"/>
              <w:spacing w:before="70" w:line="182" w:lineRule="auto"/>
              <w:ind w:left="358" w:leftChars="0"/>
              <w:rPr>
                <w:sz w:val="22"/>
                <w:szCs w:val="22"/>
              </w:rPr>
            </w:pPr>
            <w:r>
              <w:rPr>
                <w:sz w:val="22"/>
                <w:szCs w:val="22"/>
              </w:rPr>
              <w:t>1</w:t>
            </w:r>
          </w:p>
        </w:tc>
      </w:tr>
      <w:tr w14:paraId="4DAC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FB9B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8785C93">
            <w:pPr>
              <w:pStyle w:val="13"/>
              <w:spacing w:before="70" w:line="182" w:lineRule="auto"/>
              <w:ind w:left="260" w:leftChars="0"/>
              <w:rPr>
                <w:spacing w:val="-3"/>
                <w:sz w:val="22"/>
                <w:szCs w:val="22"/>
              </w:rPr>
            </w:pPr>
            <w:r>
              <w:rPr>
                <w:spacing w:val="-3"/>
                <w:sz w:val="22"/>
                <w:szCs w:val="22"/>
              </w:rPr>
              <w:t>64</w:t>
            </w:r>
          </w:p>
        </w:tc>
        <w:tc>
          <w:tcPr>
            <w:tcW w:w="6253" w:type="dxa"/>
            <w:tcBorders>
              <w:top w:val="single" w:color="auto" w:sz="4" w:space="0"/>
              <w:left w:val="single" w:color="auto" w:sz="4" w:space="0"/>
              <w:bottom w:val="single" w:color="auto" w:sz="4" w:space="0"/>
              <w:right w:val="single" w:color="auto" w:sz="4" w:space="0"/>
            </w:tcBorders>
            <w:vAlign w:val="center"/>
          </w:tcPr>
          <w:p w14:paraId="1AD517CC">
            <w:pPr>
              <w:pStyle w:val="13"/>
              <w:spacing w:before="34" w:line="220" w:lineRule="auto"/>
              <w:ind w:left="1699" w:leftChars="0"/>
              <w:rPr>
                <w:spacing w:val="-2"/>
                <w:sz w:val="22"/>
                <w:szCs w:val="22"/>
              </w:rPr>
            </w:pPr>
            <w:r>
              <w:rPr>
                <w:spacing w:val="-1"/>
                <w:sz w:val="22"/>
                <w:szCs w:val="22"/>
              </w:rPr>
              <w:t>操作间地面无积水，明沟清洁</w:t>
            </w:r>
          </w:p>
        </w:tc>
        <w:tc>
          <w:tcPr>
            <w:tcW w:w="784" w:type="dxa"/>
            <w:tcBorders>
              <w:top w:val="single" w:color="auto" w:sz="4" w:space="0"/>
              <w:left w:val="single" w:color="auto" w:sz="4" w:space="0"/>
              <w:bottom w:val="single" w:color="auto" w:sz="4" w:space="0"/>
              <w:right w:val="single" w:color="auto" w:sz="4" w:space="0"/>
            </w:tcBorders>
            <w:vAlign w:val="center"/>
          </w:tcPr>
          <w:p w14:paraId="41B9B98D">
            <w:pPr>
              <w:pStyle w:val="13"/>
              <w:spacing w:before="70" w:line="182" w:lineRule="auto"/>
              <w:ind w:left="358" w:leftChars="0"/>
              <w:rPr>
                <w:sz w:val="22"/>
                <w:szCs w:val="22"/>
              </w:rPr>
            </w:pPr>
            <w:r>
              <w:rPr>
                <w:sz w:val="22"/>
                <w:szCs w:val="22"/>
              </w:rPr>
              <w:t>1</w:t>
            </w:r>
          </w:p>
        </w:tc>
      </w:tr>
      <w:tr w14:paraId="6465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744E13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065D1EA">
            <w:pPr>
              <w:pStyle w:val="13"/>
              <w:spacing w:before="71" w:line="182" w:lineRule="auto"/>
              <w:ind w:left="260" w:leftChars="0"/>
              <w:rPr>
                <w:spacing w:val="-3"/>
                <w:sz w:val="22"/>
                <w:szCs w:val="22"/>
              </w:rPr>
            </w:pPr>
            <w:r>
              <w:rPr>
                <w:spacing w:val="-3"/>
                <w:sz w:val="22"/>
                <w:szCs w:val="22"/>
              </w:rPr>
              <w:t>65</w:t>
            </w:r>
          </w:p>
        </w:tc>
        <w:tc>
          <w:tcPr>
            <w:tcW w:w="6253" w:type="dxa"/>
            <w:tcBorders>
              <w:top w:val="single" w:color="auto" w:sz="4" w:space="0"/>
              <w:left w:val="single" w:color="auto" w:sz="4" w:space="0"/>
              <w:bottom w:val="single" w:color="auto" w:sz="4" w:space="0"/>
              <w:right w:val="single" w:color="auto" w:sz="4" w:space="0"/>
            </w:tcBorders>
            <w:vAlign w:val="center"/>
          </w:tcPr>
          <w:p w14:paraId="31AF7FA7">
            <w:pPr>
              <w:pStyle w:val="13"/>
              <w:spacing w:before="34" w:line="220" w:lineRule="auto"/>
              <w:ind w:left="1152" w:leftChars="0"/>
              <w:rPr>
                <w:spacing w:val="-2"/>
                <w:sz w:val="22"/>
                <w:szCs w:val="22"/>
              </w:rPr>
            </w:pPr>
            <w:r>
              <w:rPr>
                <w:spacing w:val="-1"/>
                <w:sz w:val="22"/>
                <w:szCs w:val="22"/>
              </w:rPr>
              <w:t>垃圾桶有标识、及时加盖，垃圾及时清运</w:t>
            </w:r>
          </w:p>
        </w:tc>
        <w:tc>
          <w:tcPr>
            <w:tcW w:w="784" w:type="dxa"/>
            <w:tcBorders>
              <w:top w:val="single" w:color="auto" w:sz="4" w:space="0"/>
              <w:left w:val="single" w:color="auto" w:sz="4" w:space="0"/>
              <w:bottom w:val="single" w:color="auto" w:sz="4" w:space="0"/>
              <w:right w:val="single" w:color="auto" w:sz="4" w:space="0"/>
            </w:tcBorders>
            <w:vAlign w:val="center"/>
          </w:tcPr>
          <w:p w14:paraId="32F91D16">
            <w:pPr>
              <w:pStyle w:val="13"/>
              <w:spacing w:before="71" w:line="182" w:lineRule="auto"/>
              <w:ind w:left="358" w:leftChars="0"/>
              <w:rPr>
                <w:sz w:val="22"/>
                <w:szCs w:val="22"/>
              </w:rPr>
            </w:pPr>
            <w:r>
              <w:rPr>
                <w:sz w:val="22"/>
                <w:szCs w:val="22"/>
              </w:rPr>
              <w:t>1</w:t>
            </w:r>
          </w:p>
        </w:tc>
      </w:tr>
      <w:tr w14:paraId="38A7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D7A0CD4">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3929E1B">
            <w:pPr>
              <w:pStyle w:val="13"/>
              <w:spacing w:before="70" w:line="182" w:lineRule="auto"/>
              <w:ind w:left="260" w:leftChars="0"/>
              <w:rPr>
                <w:spacing w:val="-3"/>
                <w:sz w:val="22"/>
                <w:szCs w:val="22"/>
              </w:rPr>
            </w:pPr>
            <w:r>
              <w:rPr>
                <w:spacing w:val="-3"/>
                <w:sz w:val="22"/>
                <w:szCs w:val="22"/>
              </w:rPr>
              <w:t>66</w:t>
            </w:r>
          </w:p>
        </w:tc>
        <w:tc>
          <w:tcPr>
            <w:tcW w:w="6253" w:type="dxa"/>
            <w:tcBorders>
              <w:top w:val="single" w:color="auto" w:sz="4" w:space="0"/>
              <w:left w:val="single" w:color="auto" w:sz="4" w:space="0"/>
              <w:bottom w:val="single" w:color="auto" w:sz="4" w:space="0"/>
              <w:right w:val="single" w:color="auto" w:sz="4" w:space="0"/>
            </w:tcBorders>
            <w:vAlign w:val="center"/>
          </w:tcPr>
          <w:p w14:paraId="09C8A611">
            <w:pPr>
              <w:pStyle w:val="13"/>
              <w:spacing w:before="34" w:line="220" w:lineRule="auto"/>
              <w:ind w:left="1373" w:leftChars="0"/>
              <w:rPr>
                <w:spacing w:val="-2"/>
                <w:sz w:val="22"/>
                <w:szCs w:val="22"/>
              </w:rPr>
            </w:pPr>
            <w:r>
              <w:rPr>
                <w:spacing w:val="-1"/>
                <w:sz w:val="22"/>
                <w:szCs w:val="22"/>
              </w:rPr>
              <w:t>调料车、调料罐清洁，调料罐加盖儿</w:t>
            </w:r>
          </w:p>
        </w:tc>
        <w:tc>
          <w:tcPr>
            <w:tcW w:w="784" w:type="dxa"/>
            <w:tcBorders>
              <w:top w:val="single" w:color="auto" w:sz="4" w:space="0"/>
              <w:left w:val="single" w:color="auto" w:sz="4" w:space="0"/>
              <w:bottom w:val="single" w:color="auto" w:sz="4" w:space="0"/>
              <w:right w:val="single" w:color="auto" w:sz="4" w:space="0"/>
            </w:tcBorders>
            <w:vAlign w:val="center"/>
          </w:tcPr>
          <w:p w14:paraId="42B8BAC4">
            <w:pPr>
              <w:pStyle w:val="13"/>
              <w:spacing w:before="70" w:line="182" w:lineRule="auto"/>
              <w:ind w:left="358" w:leftChars="0"/>
              <w:rPr>
                <w:sz w:val="22"/>
                <w:szCs w:val="22"/>
              </w:rPr>
            </w:pPr>
            <w:r>
              <w:rPr>
                <w:sz w:val="22"/>
                <w:szCs w:val="22"/>
              </w:rPr>
              <w:t>1</w:t>
            </w:r>
          </w:p>
        </w:tc>
      </w:tr>
      <w:tr w14:paraId="2A58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4069C3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DD52BA9">
            <w:pPr>
              <w:pStyle w:val="13"/>
              <w:spacing w:before="71" w:line="182" w:lineRule="auto"/>
              <w:ind w:left="260" w:leftChars="0"/>
              <w:rPr>
                <w:spacing w:val="-3"/>
                <w:sz w:val="22"/>
                <w:szCs w:val="22"/>
              </w:rPr>
            </w:pPr>
            <w:r>
              <w:rPr>
                <w:spacing w:val="-3"/>
                <w:sz w:val="22"/>
                <w:szCs w:val="22"/>
              </w:rPr>
              <w:t>67</w:t>
            </w:r>
          </w:p>
        </w:tc>
        <w:tc>
          <w:tcPr>
            <w:tcW w:w="6253" w:type="dxa"/>
            <w:tcBorders>
              <w:top w:val="single" w:color="auto" w:sz="4" w:space="0"/>
              <w:left w:val="single" w:color="auto" w:sz="4" w:space="0"/>
              <w:bottom w:val="single" w:color="auto" w:sz="4" w:space="0"/>
              <w:right w:val="single" w:color="auto" w:sz="4" w:space="0"/>
            </w:tcBorders>
            <w:vAlign w:val="center"/>
          </w:tcPr>
          <w:p w14:paraId="12284210">
            <w:pPr>
              <w:pStyle w:val="13"/>
              <w:spacing w:before="34" w:line="220" w:lineRule="auto"/>
              <w:ind w:left="1814" w:leftChars="0"/>
              <w:rPr>
                <w:spacing w:val="-2"/>
                <w:sz w:val="22"/>
                <w:szCs w:val="22"/>
              </w:rPr>
            </w:pPr>
            <w:r>
              <w:rPr>
                <w:spacing w:val="-1"/>
                <w:sz w:val="22"/>
                <w:szCs w:val="22"/>
              </w:rPr>
              <w:t>纱窗、纱门完好、保持关闭</w:t>
            </w:r>
          </w:p>
        </w:tc>
        <w:tc>
          <w:tcPr>
            <w:tcW w:w="784" w:type="dxa"/>
            <w:tcBorders>
              <w:top w:val="single" w:color="auto" w:sz="4" w:space="0"/>
              <w:left w:val="single" w:color="auto" w:sz="4" w:space="0"/>
              <w:bottom w:val="single" w:color="auto" w:sz="4" w:space="0"/>
              <w:right w:val="single" w:color="auto" w:sz="4" w:space="0"/>
            </w:tcBorders>
            <w:vAlign w:val="center"/>
          </w:tcPr>
          <w:p w14:paraId="6B30D24D">
            <w:pPr>
              <w:pStyle w:val="13"/>
              <w:spacing w:before="71" w:line="182" w:lineRule="auto"/>
              <w:ind w:left="358" w:leftChars="0"/>
              <w:rPr>
                <w:sz w:val="22"/>
                <w:szCs w:val="22"/>
              </w:rPr>
            </w:pPr>
            <w:r>
              <w:rPr>
                <w:sz w:val="22"/>
                <w:szCs w:val="22"/>
              </w:rPr>
              <w:t>1</w:t>
            </w:r>
          </w:p>
        </w:tc>
      </w:tr>
      <w:tr w14:paraId="4708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BFCF92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6335E908">
            <w:pPr>
              <w:pStyle w:val="13"/>
              <w:spacing w:before="70" w:line="182" w:lineRule="auto"/>
              <w:ind w:left="260" w:leftChars="0"/>
              <w:rPr>
                <w:spacing w:val="-3"/>
                <w:sz w:val="22"/>
                <w:szCs w:val="22"/>
              </w:rPr>
            </w:pPr>
            <w:r>
              <w:rPr>
                <w:spacing w:val="-3"/>
                <w:sz w:val="22"/>
                <w:szCs w:val="22"/>
              </w:rPr>
              <w:t>68</w:t>
            </w:r>
          </w:p>
        </w:tc>
        <w:tc>
          <w:tcPr>
            <w:tcW w:w="6253" w:type="dxa"/>
            <w:tcBorders>
              <w:top w:val="single" w:color="auto" w:sz="4" w:space="0"/>
              <w:left w:val="single" w:color="auto" w:sz="4" w:space="0"/>
              <w:bottom w:val="single" w:color="auto" w:sz="4" w:space="0"/>
              <w:right w:val="single" w:color="auto" w:sz="4" w:space="0"/>
            </w:tcBorders>
            <w:vAlign w:val="center"/>
          </w:tcPr>
          <w:p w14:paraId="780AA85B">
            <w:pPr>
              <w:pStyle w:val="13"/>
              <w:spacing w:before="34" w:line="220" w:lineRule="auto"/>
              <w:ind w:left="1702" w:leftChars="0"/>
              <w:rPr>
                <w:spacing w:val="-2"/>
                <w:sz w:val="22"/>
                <w:szCs w:val="22"/>
              </w:rPr>
            </w:pPr>
            <w:r>
              <w:rPr>
                <w:spacing w:val="-1"/>
                <w:sz w:val="22"/>
                <w:szCs w:val="22"/>
              </w:rPr>
              <w:t>更衣室清洁，工作服按时消毒</w:t>
            </w:r>
          </w:p>
        </w:tc>
        <w:tc>
          <w:tcPr>
            <w:tcW w:w="784" w:type="dxa"/>
            <w:tcBorders>
              <w:top w:val="single" w:color="auto" w:sz="4" w:space="0"/>
              <w:left w:val="single" w:color="auto" w:sz="4" w:space="0"/>
              <w:bottom w:val="single" w:color="auto" w:sz="4" w:space="0"/>
              <w:right w:val="single" w:color="auto" w:sz="4" w:space="0"/>
            </w:tcBorders>
            <w:vAlign w:val="center"/>
          </w:tcPr>
          <w:p w14:paraId="61E09A90">
            <w:pPr>
              <w:pStyle w:val="13"/>
              <w:spacing w:before="70" w:line="182" w:lineRule="auto"/>
              <w:ind w:left="358" w:leftChars="0"/>
              <w:rPr>
                <w:sz w:val="22"/>
                <w:szCs w:val="22"/>
              </w:rPr>
            </w:pPr>
            <w:r>
              <w:rPr>
                <w:sz w:val="22"/>
                <w:szCs w:val="22"/>
              </w:rPr>
              <w:t>1</w:t>
            </w:r>
          </w:p>
        </w:tc>
      </w:tr>
      <w:tr w14:paraId="70D6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968B0B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CD13DF">
            <w:pPr>
              <w:pStyle w:val="13"/>
              <w:spacing w:before="71" w:line="182" w:lineRule="auto"/>
              <w:ind w:left="260" w:leftChars="0"/>
              <w:rPr>
                <w:spacing w:val="-3"/>
                <w:sz w:val="22"/>
                <w:szCs w:val="22"/>
              </w:rPr>
            </w:pPr>
            <w:r>
              <w:rPr>
                <w:spacing w:val="-3"/>
                <w:sz w:val="22"/>
                <w:szCs w:val="22"/>
              </w:rPr>
              <w:t>69</w:t>
            </w:r>
          </w:p>
        </w:tc>
        <w:tc>
          <w:tcPr>
            <w:tcW w:w="6253" w:type="dxa"/>
            <w:tcBorders>
              <w:top w:val="single" w:color="auto" w:sz="4" w:space="0"/>
              <w:left w:val="single" w:color="auto" w:sz="4" w:space="0"/>
              <w:bottom w:val="single" w:color="auto" w:sz="4" w:space="0"/>
              <w:right w:val="single" w:color="auto" w:sz="4" w:space="0"/>
            </w:tcBorders>
            <w:vAlign w:val="center"/>
          </w:tcPr>
          <w:p w14:paraId="0278F537">
            <w:pPr>
              <w:pStyle w:val="13"/>
              <w:spacing w:before="34" w:line="220" w:lineRule="auto"/>
              <w:ind w:left="1755" w:leftChars="0"/>
              <w:rPr>
                <w:spacing w:val="-2"/>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tcBorders>
              <w:top w:val="single" w:color="auto" w:sz="4" w:space="0"/>
              <w:left w:val="single" w:color="auto" w:sz="4" w:space="0"/>
              <w:bottom w:val="single" w:color="auto" w:sz="4" w:space="0"/>
              <w:right w:val="single" w:color="auto" w:sz="4" w:space="0"/>
            </w:tcBorders>
            <w:vAlign w:val="center"/>
          </w:tcPr>
          <w:p w14:paraId="0510C756">
            <w:pPr>
              <w:pStyle w:val="13"/>
              <w:spacing w:before="71" w:line="182" w:lineRule="auto"/>
              <w:ind w:left="358" w:leftChars="0"/>
              <w:rPr>
                <w:sz w:val="22"/>
                <w:szCs w:val="22"/>
              </w:rPr>
            </w:pPr>
            <w:r>
              <w:rPr>
                <w:sz w:val="22"/>
                <w:szCs w:val="22"/>
              </w:rPr>
              <w:t>1</w:t>
            </w:r>
          </w:p>
        </w:tc>
      </w:tr>
      <w:tr w14:paraId="7C19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D98838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B5CB75C">
            <w:pPr>
              <w:pStyle w:val="13"/>
              <w:spacing w:before="70" w:line="182" w:lineRule="auto"/>
              <w:ind w:left="264" w:leftChars="0"/>
              <w:rPr>
                <w:spacing w:val="-3"/>
                <w:sz w:val="22"/>
                <w:szCs w:val="22"/>
              </w:rPr>
            </w:pPr>
            <w:r>
              <w:rPr>
                <w:spacing w:val="-4"/>
                <w:sz w:val="22"/>
                <w:szCs w:val="22"/>
              </w:rPr>
              <w:t>70</w:t>
            </w:r>
          </w:p>
        </w:tc>
        <w:tc>
          <w:tcPr>
            <w:tcW w:w="6253" w:type="dxa"/>
            <w:tcBorders>
              <w:top w:val="single" w:color="auto" w:sz="4" w:space="0"/>
              <w:left w:val="single" w:color="auto" w:sz="4" w:space="0"/>
              <w:bottom w:val="single" w:color="auto" w:sz="4" w:space="0"/>
              <w:right w:val="single" w:color="auto" w:sz="4" w:space="0"/>
            </w:tcBorders>
            <w:vAlign w:val="center"/>
          </w:tcPr>
          <w:p w14:paraId="798A5D5F">
            <w:pPr>
              <w:pStyle w:val="13"/>
              <w:spacing w:before="34" w:line="220" w:lineRule="auto"/>
              <w:ind w:left="175" w:leftChars="0"/>
              <w:rPr>
                <w:spacing w:val="-2"/>
                <w:sz w:val="22"/>
                <w:szCs w:val="22"/>
              </w:rPr>
            </w:pPr>
            <w:r>
              <w:rPr>
                <w:spacing w:val="-1"/>
                <w:sz w:val="22"/>
                <w:szCs w:val="22"/>
              </w:rPr>
              <w:t>防虫、防鼠设施完好，及时杀灭苍蝇、蟑螂、老鼠等有害生物</w:t>
            </w:r>
          </w:p>
        </w:tc>
        <w:tc>
          <w:tcPr>
            <w:tcW w:w="784" w:type="dxa"/>
            <w:tcBorders>
              <w:top w:val="single" w:color="auto" w:sz="4" w:space="0"/>
              <w:left w:val="single" w:color="auto" w:sz="4" w:space="0"/>
              <w:bottom w:val="single" w:color="auto" w:sz="4" w:space="0"/>
              <w:right w:val="single" w:color="auto" w:sz="4" w:space="0"/>
            </w:tcBorders>
            <w:vAlign w:val="center"/>
          </w:tcPr>
          <w:p w14:paraId="510764B7">
            <w:pPr>
              <w:pStyle w:val="13"/>
              <w:spacing w:before="70" w:line="182" w:lineRule="auto"/>
              <w:ind w:left="358" w:leftChars="0"/>
              <w:rPr>
                <w:sz w:val="22"/>
                <w:szCs w:val="22"/>
              </w:rPr>
            </w:pPr>
            <w:r>
              <w:rPr>
                <w:sz w:val="22"/>
                <w:szCs w:val="22"/>
              </w:rPr>
              <w:t>1</w:t>
            </w:r>
          </w:p>
        </w:tc>
      </w:tr>
      <w:tr w14:paraId="168A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8D8D697">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54369C3">
            <w:pPr>
              <w:pStyle w:val="13"/>
              <w:spacing w:before="71" w:line="182" w:lineRule="auto"/>
              <w:ind w:left="264" w:leftChars="0"/>
              <w:rPr>
                <w:spacing w:val="-3"/>
                <w:sz w:val="22"/>
                <w:szCs w:val="22"/>
              </w:rPr>
            </w:pPr>
            <w:r>
              <w:rPr>
                <w:spacing w:val="-4"/>
                <w:sz w:val="22"/>
                <w:szCs w:val="22"/>
              </w:rPr>
              <w:t>71</w:t>
            </w:r>
          </w:p>
        </w:tc>
        <w:tc>
          <w:tcPr>
            <w:tcW w:w="6253" w:type="dxa"/>
            <w:tcBorders>
              <w:top w:val="single" w:color="auto" w:sz="4" w:space="0"/>
              <w:left w:val="single" w:color="auto" w:sz="4" w:space="0"/>
              <w:bottom w:val="single" w:color="auto" w:sz="4" w:space="0"/>
              <w:right w:val="single" w:color="auto" w:sz="4" w:space="0"/>
            </w:tcBorders>
            <w:vAlign w:val="center"/>
          </w:tcPr>
          <w:p w14:paraId="479AB5E4">
            <w:pPr>
              <w:pStyle w:val="13"/>
              <w:spacing w:before="35" w:line="220" w:lineRule="auto"/>
              <w:ind w:left="2028" w:leftChars="0"/>
              <w:rPr>
                <w:spacing w:val="-2"/>
                <w:sz w:val="22"/>
                <w:szCs w:val="22"/>
              </w:rPr>
            </w:pPr>
            <w:r>
              <w:rPr>
                <w:spacing w:val="-1"/>
                <w:sz w:val="22"/>
                <w:szCs w:val="22"/>
              </w:rPr>
              <w:t>操作间不存放私人物品</w:t>
            </w:r>
          </w:p>
        </w:tc>
        <w:tc>
          <w:tcPr>
            <w:tcW w:w="784" w:type="dxa"/>
            <w:tcBorders>
              <w:top w:val="single" w:color="auto" w:sz="4" w:space="0"/>
              <w:left w:val="single" w:color="auto" w:sz="4" w:space="0"/>
              <w:bottom w:val="single" w:color="auto" w:sz="4" w:space="0"/>
              <w:right w:val="single" w:color="auto" w:sz="4" w:space="0"/>
            </w:tcBorders>
            <w:vAlign w:val="center"/>
          </w:tcPr>
          <w:p w14:paraId="7882FD16">
            <w:pPr>
              <w:pStyle w:val="13"/>
              <w:spacing w:before="71" w:line="182" w:lineRule="auto"/>
              <w:ind w:left="358" w:leftChars="0"/>
              <w:rPr>
                <w:sz w:val="22"/>
                <w:szCs w:val="22"/>
              </w:rPr>
            </w:pPr>
            <w:r>
              <w:rPr>
                <w:sz w:val="22"/>
                <w:szCs w:val="22"/>
              </w:rPr>
              <w:t>1</w:t>
            </w:r>
          </w:p>
        </w:tc>
      </w:tr>
      <w:tr w14:paraId="76BA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0B866123">
            <w:pPr>
              <w:bidi w:val="0"/>
              <w:jc w:val="left"/>
              <w:rPr>
                <w:rFonts w:hint="eastAsia" w:eastAsia="宋体"/>
                <w:lang w:val="en-US" w:eastAsia="zh-CN"/>
              </w:rPr>
            </w:pPr>
            <w:r>
              <w:rPr>
                <w:rFonts w:hint="eastAsia" w:eastAsia="宋体"/>
                <w:lang w:val="en-US" w:eastAsia="zh-CN"/>
              </w:rPr>
              <w:t>个人卫生</w:t>
            </w:r>
          </w:p>
        </w:tc>
        <w:tc>
          <w:tcPr>
            <w:tcW w:w="734" w:type="dxa"/>
            <w:tcBorders>
              <w:top w:val="single" w:color="auto" w:sz="4" w:space="0"/>
              <w:left w:val="single" w:color="auto" w:sz="4" w:space="0"/>
              <w:bottom w:val="single" w:color="auto" w:sz="4" w:space="0"/>
              <w:right w:val="single" w:color="auto" w:sz="4" w:space="0"/>
            </w:tcBorders>
            <w:vAlign w:val="center"/>
          </w:tcPr>
          <w:p w14:paraId="15F8DF7E">
            <w:pPr>
              <w:pStyle w:val="13"/>
              <w:spacing w:before="71" w:line="182" w:lineRule="auto"/>
              <w:ind w:left="264" w:leftChars="0"/>
              <w:rPr>
                <w:spacing w:val="-3"/>
                <w:sz w:val="22"/>
                <w:szCs w:val="22"/>
              </w:rPr>
            </w:pPr>
            <w:r>
              <w:rPr>
                <w:spacing w:val="-4"/>
                <w:sz w:val="22"/>
                <w:szCs w:val="22"/>
              </w:rPr>
              <w:t>72</w:t>
            </w:r>
          </w:p>
        </w:tc>
        <w:tc>
          <w:tcPr>
            <w:tcW w:w="6253" w:type="dxa"/>
            <w:tcBorders>
              <w:top w:val="single" w:color="auto" w:sz="4" w:space="0"/>
              <w:left w:val="single" w:color="auto" w:sz="4" w:space="0"/>
              <w:bottom w:val="single" w:color="auto" w:sz="4" w:space="0"/>
              <w:right w:val="single" w:color="auto" w:sz="4" w:space="0"/>
            </w:tcBorders>
            <w:vAlign w:val="center"/>
          </w:tcPr>
          <w:p w14:paraId="2672E049">
            <w:pPr>
              <w:pStyle w:val="13"/>
              <w:spacing w:before="34" w:line="220" w:lineRule="auto"/>
              <w:ind w:left="2031" w:leftChars="0"/>
              <w:rPr>
                <w:spacing w:val="-2"/>
                <w:sz w:val="22"/>
                <w:szCs w:val="22"/>
              </w:rPr>
            </w:pPr>
            <w:r>
              <w:rPr>
                <w:spacing w:val="-1"/>
                <w:sz w:val="22"/>
                <w:szCs w:val="22"/>
              </w:rPr>
              <w:t>工作人员持健康证上岗</w:t>
            </w:r>
          </w:p>
        </w:tc>
        <w:tc>
          <w:tcPr>
            <w:tcW w:w="784" w:type="dxa"/>
            <w:tcBorders>
              <w:top w:val="single" w:color="auto" w:sz="4" w:space="0"/>
              <w:left w:val="single" w:color="auto" w:sz="4" w:space="0"/>
              <w:bottom w:val="single" w:color="auto" w:sz="4" w:space="0"/>
              <w:right w:val="single" w:color="auto" w:sz="4" w:space="0"/>
            </w:tcBorders>
            <w:vAlign w:val="center"/>
          </w:tcPr>
          <w:p w14:paraId="35792157">
            <w:pPr>
              <w:pStyle w:val="13"/>
              <w:spacing w:before="71" w:line="182" w:lineRule="auto"/>
              <w:ind w:left="358" w:leftChars="0"/>
              <w:rPr>
                <w:sz w:val="22"/>
                <w:szCs w:val="22"/>
              </w:rPr>
            </w:pPr>
            <w:r>
              <w:rPr>
                <w:sz w:val="22"/>
                <w:szCs w:val="22"/>
              </w:rPr>
              <w:t>1</w:t>
            </w:r>
          </w:p>
        </w:tc>
      </w:tr>
      <w:tr w14:paraId="2C53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0119AC8">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0F59EF6">
            <w:pPr>
              <w:pStyle w:val="13"/>
              <w:spacing w:before="285" w:line="182" w:lineRule="auto"/>
              <w:ind w:left="264" w:leftChars="0"/>
              <w:rPr>
                <w:spacing w:val="-3"/>
                <w:sz w:val="22"/>
                <w:szCs w:val="22"/>
              </w:rPr>
            </w:pPr>
            <w:r>
              <w:rPr>
                <w:spacing w:val="-4"/>
                <w:sz w:val="22"/>
                <w:szCs w:val="22"/>
              </w:rPr>
              <w:t>73</w:t>
            </w:r>
          </w:p>
        </w:tc>
        <w:tc>
          <w:tcPr>
            <w:tcW w:w="6253" w:type="dxa"/>
            <w:tcBorders>
              <w:top w:val="single" w:color="auto" w:sz="4" w:space="0"/>
              <w:left w:val="single" w:color="auto" w:sz="4" w:space="0"/>
              <w:bottom w:val="single" w:color="auto" w:sz="4" w:space="0"/>
              <w:right w:val="single" w:color="auto" w:sz="4" w:space="0"/>
            </w:tcBorders>
            <w:vAlign w:val="center"/>
          </w:tcPr>
          <w:p w14:paraId="5CAAF2FE">
            <w:pPr>
              <w:pStyle w:val="13"/>
              <w:spacing w:before="33" w:line="342" w:lineRule="auto"/>
              <w:ind w:left="2692" w:leftChars="0" w:right="155" w:rightChars="0" w:hanging="2528" w:firstLineChars="0"/>
              <w:rPr>
                <w:spacing w:val="-2"/>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tcBorders>
              <w:top w:val="single" w:color="auto" w:sz="4" w:space="0"/>
              <w:left w:val="single" w:color="auto" w:sz="4" w:space="0"/>
              <w:bottom w:val="single" w:color="auto" w:sz="4" w:space="0"/>
              <w:right w:val="single" w:color="auto" w:sz="4" w:space="0"/>
            </w:tcBorders>
            <w:vAlign w:val="center"/>
          </w:tcPr>
          <w:p w14:paraId="1F649F45">
            <w:pPr>
              <w:pStyle w:val="13"/>
              <w:spacing w:before="285" w:line="182" w:lineRule="auto"/>
              <w:ind w:left="358" w:leftChars="0"/>
              <w:rPr>
                <w:sz w:val="22"/>
                <w:szCs w:val="22"/>
              </w:rPr>
            </w:pPr>
            <w:r>
              <w:rPr>
                <w:sz w:val="22"/>
                <w:szCs w:val="22"/>
              </w:rPr>
              <w:t>1</w:t>
            </w:r>
          </w:p>
        </w:tc>
      </w:tr>
      <w:tr w14:paraId="58FA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30C7E4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DD117A1">
            <w:pPr>
              <w:pStyle w:val="13"/>
              <w:spacing w:before="73" w:line="182" w:lineRule="auto"/>
              <w:ind w:left="264" w:leftChars="0"/>
              <w:rPr>
                <w:spacing w:val="-3"/>
                <w:sz w:val="22"/>
                <w:szCs w:val="22"/>
              </w:rPr>
            </w:pPr>
            <w:r>
              <w:rPr>
                <w:spacing w:val="-4"/>
                <w:sz w:val="22"/>
                <w:szCs w:val="22"/>
              </w:rPr>
              <w:t>74</w:t>
            </w:r>
          </w:p>
        </w:tc>
        <w:tc>
          <w:tcPr>
            <w:tcW w:w="6253" w:type="dxa"/>
            <w:tcBorders>
              <w:top w:val="single" w:color="auto" w:sz="4" w:space="0"/>
              <w:left w:val="single" w:color="auto" w:sz="4" w:space="0"/>
              <w:bottom w:val="single" w:color="auto" w:sz="4" w:space="0"/>
              <w:right w:val="single" w:color="auto" w:sz="4" w:space="0"/>
            </w:tcBorders>
            <w:vAlign w:val="center"/>
          </w:tcPr>
          <w:p w14:paraId="7FB6BC66">
            <w:pPr>
              <w:pStyle w:val="13"/>
              <w:spacing w:before="37" w:line="220" w:lineRule="auto"/>
              <w:ind w:left="1592" w:leftChars="0"/>
              <w:rPr>
                <w:spacing w:val="-2"/>
                <w:sz w:val="22"/>
                <w:szCs w:val="22"/>
              </w:rPr>
            </w:pPr>
            <w:r>
              <w:rPr>
                <w:spacing w:val="-1"/>
                <w:sz w:val="22"/>
                <w:szCs w:val="22"/>
              </w:rPr>
              <w:t>工作场所不允许吸烟、随地吐痰</w:t>
            </w:r>
          </w:p>
        </w:tc>
        <w:tc>
          <w:tcPr>
            <w:tcW w:w="784" w:type="dxa"/>
            <w:tcBorders>
              <w:top w:val="single" w:color="auto" w:sz="4" w:space="0"/>
              <w:left w:val="single" w:color="auto" w:sz="4" w:space="0"/>
              <w:bottom w:val="single" w:color="auto" w:sz="4" w:space="0"/>
              <w:right w:val="single" w:color="auto" w:sz="4" w:space="0"/>
            </w:tcBorders>
            <w:vAlign w:val="center"/>
          </w:tcPr>
          <w:p w14:paraId="2596FE66">
            <w:pPr>
              <w:pStyle w:val="13"/>
              <w:spacing w:before="73" w:line="182" w:lineRule="auto"/>
              <w:ind w:left="358" w:leftChars="0"/>
              <w:rPr>
                <w:sz w:val="22"/>
                <w:szCs w:val="22"/>
              </w:rPr>
            </w:pPr>
            <w:r>
              <w:rPr>
                <w:sz w:val="22"/>
                <w:szCs w:val="22"/>
              </w:rPr>
              <w:t>1</w:t>
            </w:r>
          </w:p>
        </w:tc>
      </w:tr>
      <w:tr w14:paraId="58ED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DCA9F1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86EE534">
            <w:pPr>
              <w:pStyle w:val="13"/>
              <w:spacing w:before="74" w:line="180" w:lineRule="auto"/>
              <w:ind w:left="264" w:leftChars="0"/>
              <w:rPr>
                <w:spacing w:val="-3"/>
                <w:sz w:val="22"/>
                <w:szCs w:val="22"/>
              </w:rPr>
            </w:pPr>
            <w:r>
              <w:rPr>
                <w:spacing w:val="-4"/>
                <w:sz w:val="22"/>
                <w:szCs w:val="22"/>
              </w:rPr>
              <w:t>75</w:t>
            </w:r>
          </w:p>
        </w:tc>
        <w:tc>
          <w:tcPr>
            <w:tcW w:w="6253" w:type="dxa"/>
            <w:tcBorders>
              <w:top w:val="single" w:color="auto" w:sz="4" w:space="0"/>
              <w:left w:val="single" w:color="auto" w:sz="4" w:space="0"/>
              <w:bottom w:val="single" w:color="auto" w:sz="4" w:space="0"/>
              <w:right w:val="single" w:color="auto" w:sz="4" w:space="0"/>
            </w:tcBorders>
            <w:vAlign w:val="center"/>
          </w:tcPr>
          <w:p w14:paraId="4D9EC7FB">
            <w:pPr>
              <w:pStyle w:val="13"/>
              <w:spacing w:before="35" w:line="219" w:lineRule="auto"/>
              <w:ind w:left="1922" w:leftChars="0"/>
              <w:rPr>
                <w:spacing w:val="-2"/>
                <w:sz w:val="22"/>
                <w:szCs w:val="22"/>
              </w:rPr>
            </w:pPr>
            <w:r>
              <w:rPr>
                <w:spacing w:val="-1"/>
                <w:sz w:val="22"/>
                <w:szCs w:val="22"/>
              </w:rPr>
              <w:t>上岗穿戴工服，衣帽整洁</w:t>
            </w:r>
          </w:p>
        </w:tc>
        <w:tc>
          <w:tcPr>
            <w:tcW w:w="784" w:type="dxa"/>
            <w:tcBorders>
              <w:top w:val="single" w:color="auto" w:sz="4" w:space="0"/>
              <w:left w:val="single" w:color="auto" w:sz="4" w:space="0"/>
              <w:bottom w:val="single" w:color="auto" w:sz="4" w:space="0"/>
              <w:right w:val="single" w:color="auto" w:sz="4" w:space="0"/>
            </w:tcBorders>
            <w:vAlign w:val="center"/>
          </w:tcPr>
          <w:p w14:paraId="3373AA90">
            <w:pPr>
              <w:pStyle w:val="13"/>
              <w:spacing w:before="71" w:line="182" w:lineRule="auto"/>
              <w:ind w:left="358" w:leftChars="0"/>
              <w:rPr>
                <w:sz w:val="22"/>
                <w:szCs w:val="22"/>
              </w:rPr>
            </w:pPr>
            <w:r>
              <w:rPr>
                <w:sz w:val="22"/>
                <w:szCs w:val="22"/>
              </w:rPr>
              <w:t>1</w:t>
            </w:r>
          </w:p>
        </w:tc>
      </w:tr>
      <w:tr w14:paraId="7BAF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6037C009">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4FBB12E">
            <w:pPr>
              <w:pStyle w:val="13"/>
              <w:spacing w:before="71" w:line="182" w:lineRule="auto"/>
              <w:ind w:left="264" w:leftChars="0"/>
              <w:rPr>
                <w:spacing w:val="-3"/>
                <w:sz w:val="22"/>
                <w:szCs w:val="22"/>
              </w:rPr>
            </w:pPr>
            <w:r>
              <w:rPr>
                <w:spacing w:val="-4"/>
                <w:sz w:val="22"/>
                <w:szCs w:val="22"/>
              </w:rPr>
              <w:t>76</w:t>
            </w:r>
          </w:p>
        </w:tc>
        <w:tc>
          <w:tcPr>
            <w:tcW w:w="6253" w:type="dxa"/>
            <w:tcBorders>
              <w:top w:val="single" w:color="auto" w:sz="4" w:space="0"/>
              <w:left w:val="single" w:color="auto" w:sz="4" w:space="0"/>
              <w:bottom w:val="single" w:color="auto" w:sz="4" w:space="0"/>
              <w:right w:val="single" w:color="auto" w:sz="4" w:space="0"/>
            </w:tcBorders>
            <w:vAlign w:val="center"/>
          </w:tcPr>
          <w:p w14:paraId="6F38C633">
            <w:pPr>
              <w:pStyle w:val="13"/>
              <w:spacing w:before="35" w:line="219" w:lineRule="auto"/>
              <w:ind w:left="929" w:leftChars="0"/>
              <w:rPr>
                <w:spacing w:val="-2"/>
                <w:sz w:val="22"/>
                <w:szCs w:val="22"/>
              </w:rPr>
            </w:pPr>
            <w:r>
              <w:rPr>
                <w:spacing w:val="-1"/>
                <w:sz w:val="22"/>
                <w:szCs w:val="22"/>
              </w:rPr>
              <w:t>售饭佩戴口罩、手套、发帽、工作牌、工作鞋</w:t>
            </w:r>
          </w:p>
        </w:tc>
        <w:tc>
          <w:tcPr>
            <w:tcW w:w="784" w:type="dxa"/>
            <w:tcBorders>
              <w:top w:val="single" w:color="auto" w:sz="4" w:space="0"/>
              <w:left w:val="single" w:color="auto" w:sz="4" w:space="0"/>
              <w:bottom w:val="single" w:color="auto" w:sz="4" w:space="0"/>
              <w:right w:val="single" w:color="auto" w:sz="4" w:space="0"/>
            </w:tcBorders>
            <w:vAlign w:val="center"/>
          </w:tcPr>
          <w:p w14:paraId="64FC76FF">
            <w:pPr>
              <w:pStyle w:val="13"/>
              <w:spacing w:before="71" w:line="182" w:lineRule="auto"/>
              <w:ind w:left="358" w:leftChars="0"/>
              <w:rPr>
                <w:sz w:val="22"/>
                <w:szCs w:val="22"/>
              </w:rPr>
            </w:pPr>
            <w:r>
              <w:rPr>
                <w:sz w:val="22"/>
                <w:szCs w:val="22"/>
              </w:rPr>
              <w:t>1</w:t>
            </w:r>
          </w:p>
        </w:tc>
      </w:tr>
      <w:tr w14:paraId="73F2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C3862DD">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24A26990">
            <w:pPr>
              <w:pStyle w:val="13"/>
              <w:spacing w:before="74" w:line="180" w:lineRule="auto"/>
              <w:ind w:left="264" w:leftChars="0"/>
              <w:rPr>
                <w:spacing w:val="-3"/>
                <w:sz w:val="22"/>
                <w:szCs w:val="22"/>
              </w:rPr>
            </w:pPr>
            <w:r>
              <w:rPr>
                <w:spacing w:val="-4"/>
                <w:sz w:val="22"/>
                <w:szCs w:val="22"/>
              </w:rPr>
              <w:t>77</w:t>
            </w:r>
          </w:p>
        </w:tc>
        <w:tc>
          <w:tcPr>
            <w:tcW w:w="6253" w:type="dxa"/>
            <w:tcBorders>
              <w:top w:val="single" w:color="auto" w:sz="4" w:space="0"/>
              <w:left w:val="single" w:color="auto" w:sz="4" w:space="0"/>
              <w:bottom w:val="single" w:color="auto" w:sz="4" w:space="0"/>
              <w:right w:val="single" w:color="auto" w:sz="4" w:space="0"/>
            </w:tcBorders>
            <w:vAlign w:val="center"/>
          </w:tcPr>
          <w:p w14:paraId="02BBA463">
            <w:pPr>
              <w:pStyle w:val="13"/>
              <w:spacing w:before="35" w:line="221" w:lineRule="auto"/>
              <w:ind w:left="1810" w:leftChars="0"/>
              <w:rPr>
                <w:spacing w:val="-2"/>
                <w:sz w:val="22"/>
                <w:szCs w:val="22"/>
              </w:rPr>
            </w:pPr>
            <w:r>
              <w:rPr>
                <w:spacing w:val="-1"/>
                <w:sz w:val="22"/>
                <w:szCs w:val="22"/>
              </w:rPr>
              <w:t>售饭前需更换工作服、洗手</w:t>
            </w:r>
          </w:p>
        </w:tc>
        <w:tc>
          <w:tcPr>
            <w:tcW w:w="784" w:type="dxa"/>
            <w:tcBorders>
              <w:top w:val="single" w:color="auto" w:sz="4" w:space="0"/>
              <w:left w:val="single" w:color="auto" w:sz="4" w:space="0"/>
              <w:bottom w:val="single" w:color="auto" w:sz="4" w:space="0"/>
              <w:right w:val="single" w:color="auto" w:sz="4" w:space="0"/>
            </w:tcBorders>
            <w:vAlign w:val="center"/>
          </w:tcPr>
          <w:p w14:paraId="5B730A77">
            <w:pPr>
              <w:pStyle w:val="13"/>
              <w:spacing w:before="72" w:line="182" w:lineRule="auto"/>
              <w:ind w:left="358" w:leftChars="0"/>
              <w:rPr>
                <w:sz w:val="22"/>
                <w:szCs w:val="22"/>
              </w:rPr>
            </w:pPr>
            <w:r>
              <w:rPr>
                <w:sz w:val="22"/>
                <w:szCs w:val="22"/>
              </w:rPr>
              <w:t>1</w:t>
            </w:r>
          </w:p>
        </w:tc>
      </w:tr>
      <w:tr w14:paraId="65BE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7F9D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FE142B">
            <w:pPr>
              <w:pStyle w:val="13"/>
              <w:spacing w:before="72" w:line="182" w:lineRule="auto"/>
              <w:ind w:left="264" w:leftChars="0"/>
              <w:rPr>
                <w:spacing w:val="-3"/>
                <w:sz w:val="22"/>
                <w:szCs w:val="22"/>
              </w:rPr>
            </w:pPr>
            <w:r>
              <w:rPr>
                <w:spacing w:val="-4"/>
                <w:sz w:val="22"/>
                <w:szCs w:val="22"/>
              </w:rPr>
              <w:t>78</w:t>
            </w:r>
          </w:p>
        </w:tc>
        <w:tc>
          <w:tcPr>
            <w:tcW w:w="6253" w:type="dxa"/>
            <w:tcBorders>
              <w:top w:val="single" w:color="auto" w:sz="4" w:space="0"/>
              <w:left w:val="single" w:color="auto" w:sz="4" w:space="0"/>
              <w:bottom w:val="single" w:color="auto" w:sz="4" w:space="0"/>
              <w:right w:val="single" w:color="auto" w:sz="4" w:space="0"/>
            </w:tcBorders>
            <w:vAlign w:val="center"/>
          </w:tcPr>
          <w:p w14:paraId="5320CB30">
            <w:pPr>
              <w:pStyle w:val="13"/>
              <w:spacing w:before="35" w:line="221" w:lineRule="auto"/>
              <w:ind w:left="1154" w:leftChars="0"/>
              <w:rPr>
                <w:spacing w:val="-2"/>
                <w:sz w:val="22"/>
                <w:szCs w:val="22"/>
              </w:rPr>
            </w:pPr>
            <w:r>
              <w:rPr>
                <w:spacing w:val="-3"/>
                <w:sz w:val="22"/>
                <w:szCs w:val="22"/>
              </w:rPr>
              <w:t>去卫生间或离开工作场所需换下工作服；</w:t>
            </w:r>
          </w:p>
        </w:tc>
        <w:tc>
          <w:tcPr>
            <w:tcW w:w="784" w:type="dxa"/>
            <w:tcBorders>
              <w:top w:val="single" w:color="auto" w:sz="4" w:space="0"/>
              <w:left w:val="single" w:color="auto" w:sz="4" w:space="0"/>
              <w:bottom w:val="single" w:color="auto" w:sz="4" w:space="0"/>
              <w:right w:val="single" w:color="auto" w:sz="4" w:space="0"/>
            </w:tcBorders>
            <w:vAlign w:val="center"/>
          </w:tcPr>
          <w:p w14:paraId="349BD6B7">
            <w:pPr>
              <w:pStyle w:val="13"/>
              <w:spacing w:before="72" w:line="182" w:lineRule="auto"/>
              <w:ind w:left="358" w:leftChars="0"/>
              <w:rPr>
                <w:sz w:val="22"/>
                <w:szCs w:val="22"/>
              </w:rPr>
            </w:pPr>
            <w:r>
              <w:rPr>
                <w:sz w:val="22"/>
                <w:szCs w:val="22"/>
              </w:rPr>
              <w:t>1</w:t>
            </w:r>
          </w:p>
        </w:tc>
      </w:tr>
      <w:tr w14:paraId="7781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A36A7B3">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3039994">
            <w:pPr>
              <w:pStyle w:val="13"/>
              <w:spacing w:before="285" w:line="182" w:lineRule="auto"/>
              <w:ind w:left="264" w:leftChars="0"/>
              <w:rPr>
                <w:spacing w:val="-3"/>
                <w:sz w:val="22"/>
                <w:szCs w:val="22"/>
              </w:rPr>
            </w:pPr>
            <w:r>
              <w:rPr>
                <w:spacing w:val="-4"/>
                <w:sz w:val="22"/>
                <w:szCs w:val="22"/>
              </w:rPr>
              <w:t>79</w:t>
            </w:r>
          </w:p>
        </w:tc>
        <w:tc>
          <w:tcPr>
            <w:tcW w:w="6253" w:type="dxa"/>
            <w:tcBorders>
              <w:top w:val="single" w:color="auto" w:sz="4" w:space="0"/>
              <w:left w:val="single" w:color="auto" w:sz="4" w:space="0"/>
              <w:bottom w:val="single" w:color="auto" w:sz="4" w:space="0"/>
              <w:right w:val="single" w:color="auto" w:sz="4" w:space="0"/>
            </w:tcBorders>
            <w:vAlign w:val="center"/>
          </w:tcPr>
          <w:p w14:paraId="71FFD901">
            <w:pPr>
              <w:pStyle w:val="13"/>
              <w:spacing w:before="35" w:line="342" w:lineRule="auto"/>
              <w:ind w:left="2798" w:leftChars="0" w:right="155" w:rightChars="0" w:hanging="2635" w:firstLineChars="0"/>
              <w:rPr>
                <w:spacing w:val="-2"/>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tcBorders>
              <w:top w:val="single" w:color="auto" w:sz="4" w:space="0"/>
              <w:left w:val="single" w:color="auto" w:sz="4" w:space="0"/>
              <w:bottom w:val="single" w:color="auto" w:sz="4" w:space="0"/>
              <w:right w:val="single" w:color="auto" w:sz="4" w:space="0"/>
            </w:tcBorders>
            <w:vAlign w:val="center"/>
          </w:tcPr>
          <w:p w14:paraId="695D45B2">
            <w:pPr>
              <w:pStyle w:val="13"/>
              <w:spacing w:before="285" w:line="182" w:lineRule="auto"/>
              <w:ind w:left="358" w:leftChars="0"/>
              <w:rPr>
                <w:sz w:val="22"/>
                <w:szCs w:val="22"/>
              </w:rPr>
            </w:pPr>
            <w:r>
              <w:rPr>
                <w:sz w:val="22"/>
                <w:szCs w:val="22"/>
              </w:rPr>
              <w:t>1</w:t>
            </w:r>
          </w:p>
        </w:tc>
      </w:tr>
      <w:tr w14:paraId="1FEB7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1EEAAE3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48695FE">
            <w:pPr>
              <w:pStyle w:val="13"/>
              <w:spacing w:before="72" w:line="182" w:lineRule="auto"/>
              <w:ind w:left="260" w:leftChars="0"/>
              <w:rPr>
                <w:spacing w:val="-3"/>
                <w:sz w:val="22"/>
                <w:szCs w:val="22"/>
              </w:rPr>
            </w:pPr>
            <w:r>
              <w:rPr>
                <w:spacing w:val="-3"/>
                <w:sz w:val="22"/>
                <w:szCs w:val="22"/>
              </w:rPr>
              <w:t>80</w:t>
            </w:r>
          </w:p>
        </w:tc>
        <w:tc>
          <w:tcPr>
            <w:tcW w:w="6253" w:type="dxa"/>
            <w:tcBorders>
              <w:top w:val="single" w:color="auto" w:sz="4" w:space="0"/>
              <w:left w:val="single" w:color="auto" w:sz="4" w:space="0"/>
              <w:bottom w:val="single" w:color="auto" w:sz="4" w:space="0"/>
              <w:right w:val="single" w:color="auto" w:sz="4" w:space="0"/>
            </w:tcBorders>
            <w:vAlign w:val="center"/>
          </w:tcPr>
          <w:p w14:paraId="1025EBD8">
            <w:pPr>
              <w:pStyle w:val="13"/>
              <w:spacing w:before="36" w:line="220" w:lineRule="auto"/>
              <w:ind w:left="379" w:leftChars="0"/>
              <w:rPr>
                <w:spacing w:val="-2"/>
                <w:sz w:val="22"/>
                <w:szCs w:val="22"/>
              </w:rPr>
            </w:pPr>
            <w:r>
              <w:rPr>
                <w:spacing w:val="-1"/>
                <w:sz w:val="22"/>
                <w:szCs w:val="22"/>
              </w:rPr>
              <w:t>操作、售饭时，不要抠鼻子、挖耳孔、面对食品打喷嚏等</w:t>
            </w:r>
          </w:p>
        </w:tc>
        <w:tc>
          <w:tcPr>
            <w:tcW w:w="784" w:type="dxa"/>
            <w:tcBorders>
              <w:top w:val="single" w:color="auto" w:sz="4" w:space="0"/>
              <w:left w:val="single" w:color="auto" w:sz="4" w:space="0"/>
              <w:bottom w:val="single" w:color="auto" w:sz="4" w:space="0"/>
              <w:right w:val="single" w:color="auto" w:sz="4" w:space="0"/>
            </w:tcBorders>
            <w:vAlign w:val="center"/>
          </w:tcPr>
          <w:p w14:paraId="47C10F60">
            <w:pPr>
              <w:pStyle w:val="13"/>
              <w:spacing w:before="72" w:line="182" w:lineRule="auto"/>
              <w:ind w:left="358" w:leftChars="0"/>
              <w:rPr>
                <w:sz w:val="22"/>
                <w:szCs w:val="22"/>
              </w:rPr>
            </w:pPr>
            <w:r>
              <w:rPr>
                <w:sz w:val="22"/>
                <w:szCs w:val="22"/>
              </w:rPr>
              <w:t>1</w:t>
            </w:r>
          </w:p>
        </w:tc>
      </w:tr>
      <w:tr w14:paraId="1D0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D3A578E">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5ABD7FA">
            <w:pPr>
              <w:pStyle w:val="13"/>
              <w:spacing w:before="72" w:line="182" w:lineRule="auto"/>
              <w:ind w:left="260" w:leftChars="0"/>
              <w:rPr>
                <w:spacing w:val="-3"/>
                <w:sz w:val="22"/>
                <w:szCs w:val="22"/>
              </w:rPr>
            </w:pPr>
            <w:r>
              <w:rPr>
                <w:spacing w:val="-3"/>
                <w:sz w:val="22"/>
                <w:szCs w:val="22"/>
              </w:rPr>
              <w:t>81</w:t>
            </w:r>
          </w:p>
        </w:tc>
        <w:tc>
          <w:tcPr>
            <w:tcW w:w="6253" w:type="dxa"/>
            <w:tcBorders>
              <w:top w:val="single" w:color="auto" w:sz="4" w:space="0"/>
              <w:left w:val="single" w:color="auto" w:sz="4" w:space="0"/>
              <w:bottom w:val="single" w:color="auto" w:sz="4" w:space="0"/>
              <w:right w:val="single" w:color="auto" w:sz="4" w:space="0"/>
            </w:tcBorders>
            <w:vAlign w:val="center"/>
          </w:tcPr>
          <w:p w14:paraId="57E305D5">
            <w:pPr>
              <w:pStyle w:val="13"/>
              <w:spacing w:before="36" w:line="220" w:lineRule="auto"/>
              <w:ind w:left="1154" w:leftChars="0"/>
              <w:rPr>
                <w:spacing w:val="-2"/>
                <w:sz w:val="22"/>
                <w:szCs w:val="22"/>
              </w:rPr>
            </w:pPr>
            <w:r>
              <w:rPr>
                <w:spacing w:val="-1"/>
                <w:sz w:val="22"/>
                <w:szCs w:val="22"/>
              </w:rPr>
              <w:t>不用手直接抓取成品，不用炒勺品尝菜品</w:t>
            </w:r>
          </w:p>
        </w:tc>
        <w:tc>
          <w:tcPr>
            <w:tcW w:w="784" w:type="dxa"/>
            <w:tcBorders>
              <w:top w:val="single" w:color="auto" w:sz="4" w:space="0"/>
              <w:left w:val="single" w:color="auto" w:sz="4" w:space="0"/>
              <w:bottom w:val="single" w:color="auto" w:sz="4" w:space="0"/>
              <w:right w:val="single" w:color="auto" w:sz="4" w:space="0"/>
            </w:tcBorders>
            <w:vAlign w:val="center"/>
          </w:tcPr>
          <w:p w14:paraId="1006E7BD">
            <w:pPr>
              <w:pStyle w:val="13"/>
              <w:spacing w:before="72" w:line="182" w:lineRule="auto"/>
              <w:ind w:left="358" w:leftChars="0"/>
              <w:rPr>
                <w:sz w:val="22"/>
                <w:szCs w:val="22"/>
              </w:rPr>
            </w:pPr>
            <w:r>
              <w:rPr>
                <w:sz w:val="22"/>
                <w:szCs w:val="22"/>
              </w:rPr>
              <w:t>1</w:t>
            </w:r>
          </w:p>
        </w:tc>
      </w:tr>
      <w:tr w14:paraId="089B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CB5D54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B89B57A">
            <w:pPr>
              <w:pStyle w:val="13"/>
              <w:spacing w:before="72" w:line="182" w:lineRule="auto"/>
              <w:ind w:left="260" w:leftChars="0"/>
              <w:rPr>
                <w:spacing w:val="-3"/>
                <w:sz w:val="22"/>
                <w:szCs w:val="22"/>
              </w:rPr>
            </w:pPr>
            <w:r>
              <w:rPr>
                <w:spacing w:val="-3"/>
                <w:sz w:val="22"/>
                <w:szCs w:val="22"/>
              </w:rPr>
              <w:t>82</w:t>
            </w:r>
          </w:p>
        </w:tc>
        <w:tc>
          <w:tcPr>
            <w:tcW w:w="6253" w:type="dxa"/>
            <w:tcBorders>
              <w:top w:val="single" w:color="auto" w:sz="4" w:space="0"/>
              <w:left w:val="single" w:color="auto" w:sz="4" w:space="0"/>
              <w:bottom w:val="single" w:color="auto" w:sz="4" w:space="0"/>
              <w:right w:val="single" w:color="auto" w:sz="4" w:space="0"/>
            </w:tcBorders>
            <w:vAlign w:val="center"/>
          </w:tcPr>
          <w:p w14:paraId="5CAF71DA">
            <w:pPr>
              <w:pStyle w:val="13"/>
              <w:spacing w:before="36" w:line="220" w:lineRule="auto"/>
              <w:ind w:left="1699" w:leftChars="0"/>
              <w:rPr>
                <w:spacing w:val="-2"/>
                <w:sz w:val="22"/>
                <w:szCs w:val="22"/>
              </w:rPr>
            </w:pPr>
            <w:r>
              <w:rPr>
                <w:spacing w:val="-1"/>
                <w:sz w:val="22"/>
                <w:szCs w:val="22"/>
              </w:rPr>
              <w:t>班组长每日晨检，并保持记录</w:t>
            </w:r>
          </w:p>
        </w:tc>
        <w:tc>
          <w:tcPr>
            <w:tcW w:w="784" w:type="dxa"/>
            <w:tcBorders>
              <w:top w:val="single" w:color="auto" w:sz="4" w:space="0"/>
              <w:left w:val="single" w:color="auto" w:sz="4" w:space="0"/>
              <w:bottom w:val="single" w:color="auto" w:sz="4" w:space="0"/>
              <w:right w:val="single" w:color="auto" w:sz="4" w:space="0"/>
            </w:tcBorders>
            <w:vAlign w:val="center"/>
          </w:tcPr>
          <w:p w14:paraId="46451C49">
            <w:pPr>
              <w:pStyle w:val="13"/>
              <w:spacing w:before="72" w:line="182" w:lineRule="auto"/>
              <w:ind w:left="358" w:leftChars="0"/>
              <w:rPr>
                <w:sz w:val="22"/>
                <w:szCs w:val="22"/>
              </w:rPr>
            </w:pPr>
            <w:r>
              <w:rPr>
                <w:sz w:val="22"/>
                <w:szCs w:val="22"/>
              </w:rPr>
              <w:t>1</w:t>
            </w:r>
          </w:p>
        </w:tc>
      </w:tr>
      <w:tr w14:paraId="0F3C3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29D82DD2">
            <w:pPr>
              <w:rPr>
                <w:rFonts w:hint="eastAsia" w:ascii="Arial" w:eastAsia="宋体"/>
                <w:sz w:val="21"/>
                <w:lang w:eastAsia="zh-CN"/>
              </w:rPr>
            </w:pPr>
            <w:r>
              <w:rPr>
                <w:rFonts w:hint="eastAsia" w:eastAsia="宋体"/>
                <w:sz w:val="21"/>
                <w:lang w:eastAsia="zh-CN"/>
              </w:rPr>
              <w:t>消防安全</w:t>
            </w:r>
          </w:p>
        </w:tc>
        <w:tc>
          <w:tcPr>
            <w:tcW w:w="734" w:type="dxa"/>
            <w:tcBorders>
              <w:top w:val="single" w:color="auto" w:sz="4" w:space="0"/>
              <w:left w:val="single" w:color="auto" w:sz="4" w:space="0"/>
              <w:bottom w:val="single" w:color="auto" w:sz="4" w:space="0"/>
              <w:right w:val="single" w:color="auto" w:sz="4" w:space="0"/>
            </w:tcBorders>
            <w:vAlign w:val="center"/>
          </w:tcPr>
          <w:p w14:paraId="3B846728">
            <w:pPr>
              <w:pStyle w:val="13"/>
              <w:spacing w:before="72" w:line="182" w:lineRule="auto"/>
              <w:ind w:left="260" w:leftChars="0"/>
              <w:rPr>
                <w:spacing w:val="-3"/>
                <w:sz w:val="22"/>
                <w:szCs w:val="22"/>
              </w:rPr>
            </w:pPr>
            <w:r>
              <w:rPr>
                <w:spacing w:val="-3"/>
                <w:sz w:val="22"/>
                <w:szCs w:val="22"/>
              </w:rPr>
              <w:t>83</w:t>
            </w:r>
          </w:p>
        </w:tc>
        <w:tc>
          <w:tcPr>
            <w:tcW w:w="6253" w:type="dxa"/>
            <w:tcBorders>
              <w:top w:val="single" w:color="auto" w:sz="4" w:space="0"/>
              <w:left w:val="single" w:color="auto" w:sz="4" w:space="0"/>
              <w:bottom w:val="single" w:color="auto" w:sz="4" w:space="0"/>
              <w:right w:val="single" w:color="auto" w:sz="4" w:space="0"/>
            </w:tcBorders>
            <w:vAlign w:val="center"/>
          </w:tcPr>
          <w:p w14:paraId="746F381F">
            <w:pPr>
              <w:pStyle w:val="13"/>
              <w:spacing w:before="36" w:line="220" w:lineRule="auto"/>
              <w:ind w:left="165" w:leftChars="0"/>
              <w:rPr>
                <w:spacing w:val="-2"/>
                <w:sz w:val="22"/>
                <w:szCs w:val="22"/>
              </w:rPr>
            </w:pPr>
            <w:r>
              <w:rPr>
                <w:spacing w:val="-1"/>
                <w:sz w:val="22"/>
                <w:szCs w:val="22"/>
              </w:rPr>
              <w:t>消防设施完好、消防栓内设备齐全无它物，不得阻档消防栓；</w:t>
            </w:r>
          </w:p>
        </w:tc>
        <w:tc>
          <w:tcPr>
            <w:tcW w:w="784" w:type="dxa"/>
            <w:tcBorders>
              <w:top w:val="single" w:color="auto" w:sz="4" w:space="0"/>
              <w:left w:val="single" w:color="auto" w:sz="4" w:space="0"/>
              <w:bottom w:val="single" w:color="auto" w:sz="4" w:space="0"/>
              <w:right w:val="single" w:color="auto" w:sz="4" w:space="0"/>
            </w:tcBorders>
            <w:vAlign w:val="center"/>
          </w:tcPr>
          <w:p w14:paraId="6C76E3AC">
            <w:pPr>
              <w:pStyle w:val="13"/>
              <w:spacing w:before="72" w:line="182" w:lineRule="auto"/>
              <w:ind w:left="358" w:leftChars="0"/>
              <w:rPr>
                <w:sz w:val="22"/>
                <w:szCs w:val="22"/>
              </w:rPr>
            </w:pPr>
            <w:r>
              <w:rPr>
                <w:sz w:val="22"/>
                <w:szCs w:val="22"/>
              </w:rPr>
              <w:t>1</w:t>
            </w:r>
          </w:p>
        </w:tc>
      </w:tr>
      <w:tr w14:paraId="3B5B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60FFA96">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DD8E681">
            <w:pPr>
              <w:pStyle w:val="13"/>
              <w:spacing w:before="73" w:line="182" w:lineRule="auto"/>
              <w:ind w:left="260" w:leftChars="0"/>
              <w:rPr>
                <w:spacing w:val="-3"/>
                <w:sz w:val="22"/>
                <w:szCs w:val="22"/>
              </w:rPr>
            </w:pPr>
            <w:r>
              <w:rPr>
                <w:spacing w:val="-3"/>
                <w:sz w:val="22"/>
                <w:szCs w:val="22"/>
              </w:rPr>
              <w:t>84</w:t>
            </w:r>
          </w:p>
        </w:tc>
        <w:tc>
          <w:tcPr>
            <w:tcW w:w="6253" w:type="dxa"/>
            <w:tcBorders>
              <w:top w:val="single" w:color="auto" w:sz="4" w:space="0"/>
              <w:left w:val="single" w:color="auto" w:sz="4" w:space="0"/>
              <w:bottom w:val="single" w:color="auto" w:sz="4" w:space="0"/>
              <w:right w:val="single" w:color="auto" w:sz="4" w:space="0"/>
            </w:tcBorders>
            <w:vAlign w:val="center"/>
          </w:tcPr>
          <w:p w14:paraId="45E10C19">
            <w:pPr>
              <w:pStyle w:val="13"/>
              <w:spacing w:before="36" w:line="220" w:lineRule="auto"/>
              <w:ind w:left="1814" w:leftChars="0"/>
              <w:rPr>
                <w:spacing w:val="-2"/>
                <w:sz w:val="22"/>
                <w:szCs w:val="22"/>
              </w:rPr>
            </w:pPr>
            <w:r>
              <w:rPr>
                <w:spacing w:val="-1"/>
                <w:sz w:val="22"/>
                <w:szCs w:val="22"/>
              </w:rPr>
              <w:t>消防通道畅通、应急灯完好</w:t>
            </w:r>
          </w:p>
        </w:tc>
        <w:tc>
          <w:tcPr>
            <w:tcW w:w="784" w:type="dxa"/>
            <w:tcBorders>
              <w:top w:val="single" w:color="auto" w:sz="4" w:space="0"/>
              <w:left w:val="single" w:color="auto" w:sz="4" w:space="0"/>
              <w:bottom w:val="single" w:color="auto" w:sz="4" w:space="0"/>
              <w:right w:val="single" w:color="auto" w:sz="4" w:space="0"/>
            </w:tcBorders>
            <w:vAlign w:val="center"/>
          </w:tcPr>
          <w:p w14:paraId="1B82B9D4">
            <w:pPr>
              <w:pStyle w:val="13"/>
              <w:spacing w:before="73" w:line="182" w:lineRule="auto"/>
              <w:ind w:left="358" w:leftChars="0"/>
              <w:rPr>
                <w:sz w:val="22"/>
                <w:szCs w:val="22"/>
              </w:rPr>
            </w:pPr>
            <w:r>
              <w:rPr>
                <w:sz w:val="22"/>
                <w:szCs w:val="22"/>
              </w:rPr>
              <w:t>1</w:t>
            </w:r>
          </w:p>
        </w:tc>
      </w:tr>
      <w:tr w14:paraId="3AC3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2199B1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5FB42408">
            <w:pPr>
              <w:pStyle w:val="13"/>
              <w:spacing w:before="72" w:line="182" w:lineRule="auto"/>
              <w:ind w:left="260" w:leftChars="0"/>
              <w:rPr>
                <w:spacing w:val="-3"/>
                <w:sz w:val="22"/>
                <w:szCs w:val="22"/>
              </w:rPr>
            </w:pPr>
            <w:r>
              <w:rPr>
                <w:spacing w:val="-3"/>
                <w:sz w:val="22"/>
                <w:szCs w:val="22"/>
              </w:rPr>
              <w:t>85</w:t>
            </w:r>
          </w:p>
        </w:tc>
        <w:tc>
          <w:tcPr>
            <w:tcW w:w="6253" w:type="dxa"/>
            <w:tcBorders>
              <w:top w:val="single" w:color="auto" w:sz="4" w:space="0"/>
              <w:left w:val="single" w:color="auto" w:sz="4" w:space="0"/>
              <w:bottom w:val="single" w:color="auto" w:sz="4" w:space="0"/>
              <w:right w:val="single" w:color="auto" w:sz="4" w:space="0"/>
            </w:tcBorders>
            <w:vAlign w:val="center"/>
          </w:tcPr>
          <w:p w14:paraId="116FC327">
            <w:pPr>
              <w:pStyle w:val="13"/>
              <w:spacing w:before="36" w:line="220" w:lineRule="auto"/>
              <w:ind w:left="1593" w:leftChars="0"/>
              <w:rPr>
                <w:spacing w:val="-2"/>
                <w:sz w:val="22"/>
                <w:szCs w:val="22"/>
              </w:rPr>
            </w:pPr>
            <w:r>
              <w:rPr>
                <w:spacing w:val="-1"/>
                <w:sz w:val="22"/>
                <w:szCs w:val="22"/>
              </w:rPr>
              <w:t>不允许私改电路，私接电器设备</w:t>
            </w:r>
          </w:p>
        </w:tc>
        <w:tc>
          <w:tcPr>
            <w:tcW w:w="784" w:type="dxa"/>
            <w:tcBorders>
              <w:top w:val="single" w:color="auto" w:sz="4" w:space="0"/>
              <w:left w:val="single" w:color="auto" w:sz="4" w:space="0"/>
              <w:bottom w:val="single" w:color="auto" w:sz="4" w:space="0"/>
              <w:right w:val="single" w:color="auto" w:sz="4" w:space="0"/>
            </w:tcBorders>
            <w:vAlign w:val="center"/>
          </w:tcPr>
          <w:p w14:paraId="4F08391C">
            <w:pPr>
              <w:pStyle w:val="13"/>
              <w:spacing w:before="72" w:line="182" w:lineRule="auto"/>
              <w:ind w:left="358" w:leftChars="0"/>
              <w:rPr>
                <w:sz w:val="22"/>
                <w:szCs w:val="22"/>
              </w:rPr>
            </w:pPr>
            <w:r>
              <w:rPr>
                <w:sz w:val="22"/>
                <w:szCs w:val="22"/>
              </w:rPr>
              <w:t>1</w:t>
            </w:r>
          </w:p>
        </w:tc>
      </w:tr>
      <w:tr w14:paraId="03CE4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B53CA0C">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1F836BE8">
            <w:pPr>
              <w:pStyle w:val="13"/>
              <w:spacing w:before="67" w:line="182" w:lineRule="auto"/>
              <w:ind w:left="260" w:leftChars="0"/>
              <w:rPr>
                <w:spacing w:val="-3"/>
                <w:sz w:val="22"/>
                <w:szCs w:val="22"/>
              </w:rPr>
            </w:pPr>
            <w:r>
              <w:rPr>
                <w:spacing w:val="-3"/>
                <w:sz w:val="22"/>
                <w:szCs w:val="22"/>
              </w:rPr>
              <w:t>86</w:t>
            </w:r>
          </w:p>
        </w:tc>
        <w:tc>
          <w:tcPr>
            <w:tcW w:w="6253" w:type="dxa"/>
            <w:tcBorders>
              <w:top w:val="single" w:color="auto" w:sz="4" w:space="0"/>
              <w:left w:val="single" w:color="auto" w:sz="4" w:space="0"/>
              <w:bottom w:val="single" w:color="auto" w:sz="4" w:space="0"/>
              <w:right w:val="single" w:color="auto" w:sz="4" w:space="0"/>
            </w:tcBorders>
            <w:vAlign w:val="center"/>
          </w:tcPr>
          <w:p w14:paraId="4F463B54">
            <w:pPr>
              <w:pStyle w:val="13"/>
              <w:spacing w:before="31" w:line="220" w:lineRule="auto"/>
              <w:ind w:left="1397" w:leftChars="0"/>
              <w:rPr>
                <w:spacing w:val="-2"/>
                <w:sz w:val="22"/>
                <w:szCs w:val="22"/>
              </w:rPr>
            </w:pPr>
            <w:r>
              <w:rPr>
                <w:spacing w:val="-2"/>
                <w:sz w:val="22"/>
                <w:szCs w:val="22"/>
              </w:rPr>
              <w:t>电闸箱周围、配电室内不得堆放杂物</w:t>
            </w:r>
          </w:p>
        </w:tc>
        <w:tc>
          <w:tcPr>
            <w:tcW w:w="784" w:type="dxa"/>
            <w:tcBorders>
              <w:top w:val="single" w:color="auto" w:sz="4" w:space="0"/>
              <w:left w:val="single" w:color="auto" w:sz="4" w:space="0"/>
              <w:bottom w:val="single" w:color="auto" w:sz="4" w:space="0"/>
              <w:right w:val="single" w:color="auto" w:sz="4" w:space="0"/>
            </w:tcBorders>
            <w:vAlign w:val="center"/>
          </w:tcPr>
          <w:p w14:paraId="18BF5724">
            <w:pPr>
              <w:pStyle w:val="13"/>
              <w:spacing w:before="67" w:line="182" w:lineRule="auto"/>
              <w:ind w:left="358" w:leftChars="0"/>
              <w:rPr>
                <w:sz w:val="22"/>
                <w:szCs w:val="22"/>
              </w:rPr>
            </w:pPr>
            <w:r>
              <w:rPr>
                <w:sz w:val="22"/>
                <w:szCs w:val="22"/>
              </w:rPr>
              <w:t>1</w:t>
            </w:r>
          </w:p>
        </w:tc>
      </w:tr>
      <w:tr w14:paraId="2516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B8E98CB">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2940A18">
            <w:pPr>
              <w:pStyle w:val="13"/>
              <w:spacing w:before="68" w:line="182" w:lineRule="auto"/>
              <w:ind w:left="260" w:leftChars="0"/>
              <w:rPr>
                <w:spacing w:val="-3"/>
                <w:sz w:val="22"/>
                <w:szCs w:val="22"/>
              </w:rPr>
            </w:pPr>
            <w:r>
              <w:rPr>
                <w:spacing w:val="-3"/>
                <w:sz w:val="22"/>
                <w:szCs w:val="22"/>
              </w:rPr>
              <w:t>87</w:t>
            </w:r>
          </w:p>
        </w:tc>
        <w:tc>
          <w:tcPr>
            <w:tcW w:w="6253" w:type="dxa"/>
            <w:tcBorders>
              <w:top w:val="single" w:color="auto" w:sz="4" w:space="0"/>
              <w:left w:val="single" w:color="auto" w:sz="4" w:space="0"/>
              <w:bottom w:val="single" w:color="auto" w:sz="4" w:space="0"/>
              <w:right w:val="single" w:color="auto" w:sz="4" w:space="0"/>
            </w:tcBorders>
            <w:vAlign w:val="center"/>
          </w:tcPr>
          <w:p w14:paraId="42FEAD2F">
            <w:pPr>
              <w:pStyle w:val="13"/>
              <w:spacing w:before="31" w:line="221" w:lineRule="auto"/>
              <w:ind w:left="1589" w:leftChars="0"/>
              <w:rPr>
                <w:spacing w:val="-2"/>
                <w:sz w:val="22"/>
                <w:szCs w:val="22"/>
              </w:rPr>
            </w:pPr>
            <w:r>
              <w:rPr>
                <w:spacing w:val="-3"/>
                <w:sz w:val="22"/>
                <w:szCs w:val="22"/>
              </w:rPr>
              <w:t>排油烟系统定期清洁，无油垢；</w:t>
            </w:r>
          </w:p>
        </w:tc>
        <w:tc>
          <w:tcPr>
            <w:tcW w:w="784" w:type="dxa"/>
            <w:tcBorders>
              <w:top w:val="single" w:color="auto" w:sz="4" w:space="0"/>
              <w:left w:val="single" w:color="auto" w:sz="4" w:space="0"/>
              <w:bottom w:val="single" w:color="auto" w:sz="4" w:space="0"/>
              <w:right w:val="single" w:color="auto" w:sz="4" w:space="0"/>
            </w:tcBorders>
            <w:vAlign w:val="center"/>
          </w:tcPr>
          <w:p w14:paraId="1B00FE66">
            <w:pPr>
              <w:pStyle w:val="13"/>
              <w:spacing w:before="68" w:line="182" w:lineRule="auto"/>
              <w:ind w:left="358" w:leftChars="0"/>
              <w:rPr>
                <w:sz w:val="22"/>
                <w:szCs w:val="22"/>
              </w:rPr>
            </w:pPr>
            <w:r>
              <w:rPr>
                <w:sz w:val="22"/>
                <w:szCs w:val="22"/>
              </w:rPr>
              <w:t>1</w:t>
            </w:r>
          </w:p>
        </w:tc>
      </w:tr>
      <w:tr w14:paraId="35FC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49BF13A4">
            <w:pPr>
              <w:rPr>
                <w:rFonts w:hint="eastAsia" w:ascii="Arial" w:eastAsia="宋体"/>
                <w:sz w:val="21"/>
                <w:lang w:eastAsia="zh-CN"/>
              </w:rPr>
            </w:pPr>
            <w:r>
              <w:rPr>
                <w:rFonts w:hint="eastAsia" w:eastAsia="宋体"/>
                <w:sz w:val="21"/>
                <w:lang w:eastAsia="zh-CN"/>
              </w:rPr>
              <w:t>日常规范</w:t>
            </w:r>
          </w:p>
        </w:tc>
        <w:tc>
          <w:tcPr>
            <w:tcW w:w="734" w:type="dxa"/>
            <w:tcBorders>
              <w:top w:val="single" w:color="auto" w:sz="4" w:space="0"/>
              <w:left w:val="single" w:color="auto" w:sz="4" w:space="0"/>
              <w:bottom w:val="single" w:color="auto" w:sz="4" w:space="0"/>
              <w:right w:val="single" w:color="auto" w:sz="4" w:space="0"/>
            </w:tcBorders>
            <w:vAlign w:val="center"/>
          </w:tcPr>
          <w:p w14:paraId="2E8A2BEF">
            <w:pPr>
              <w:pStyle w:val="13"/>
              <w:spacing w:before="71" w:line="182" w:lineRule="auto"/>
              <w:ind w:left="260" w:leftChars="0"/>
              <w:rPr>
                <w:spacing w:val="-3"/>
                <w:sz w:val="22"/>
                <w:szCs w:val="22"/>
              </w:rPr>
            </w:pPr>
            <w:r>
              <w:rPr>
                <w:spacing w:val="-3"/>
                <w:sz w:val="22"/>
                <w:szCs w:val="22"/>
              </w:rPr>
              <w:t>88</w:t>
            </w:r>
          </w:p>
        </w:tc>
        <w:tc>
          <w:tcPr>
            <w:tcW w:w="6253" w:type="dxa"/>
            <w:tcBorders>
              <w:top w:val="single" w:color="auto" w:sz="4" w:space="0"/>
              <w:left w:val="single" w:color="auto" w:sz="4" w:space="0"/>
              <w:bottom w:val="single" w:color="auto" w:sz="4" w:space="0"/>
              <w:right w:val="single" w:color="auto" w:sz="4" w:space="0"/>
            </w:tcBorders>
            <w:vAlign w:val="center"/>
          </w:tcPr>
          <w:p w14:paraId="0D110F46">
            <w:pPr>
              <w:pStyle w:val="13"/>
              <w:spacing w:before="34" w:line="220" w:lineRule="auto"/>
              <w:ind w:left="1589" w:leftChars="0"/>
              <w:rPr>
                <w:spacing w:val="-2"/>
                <w:sz w:val="22"/>
                <w:szCs w:val="22"/>
              </w:rPr>
            </w:pPr>
            <w:r>
              <w:rPr>
                <w:spacing w:val="-3"/>
                <w:sz w:val="22"/>
                <w:szCs w:val="22"/>
              </w:rPr>
              <w:t>做好日常安全检查工作并记录；</w:t>
            </w:r>
          </w:p>
        </w:tc>
        <w:tc>
          <w:tcPr>
            <w:tcW w:w="784" w:type="dxa"/>
            <w:tcBorders>
              <w:top w:val="single" w:color="auto" w:sz="4" w:space="0"/>
              <w:left w:val="single" w:color="auto" w:sz="4" w:space="0"/>
              <w:bottom w:val="single" w:color="auto" w:sz="4" w:space="0"/>
              <w:right w:val="single" w:color="auto" w:sz="4" w:space="0"/>
            </w:tcBorders>
            <w:vAlign w:val="center"/>
          </w:tcPr>
          <w:p w14:paraId="484A96CC">
            <w:pPr>
              <w:pStyle w:val="13"/>
              <w:spacing w:before="71" w:line="182" w:lineRule="auto"/>
              <w:ind w:left="358" w:leftChars="0"/>
              <w:rPr>
                <w:sz w:val="22"/>
                <w:szCs w:val="22"/>
              </w:rPr>
            </w:pPr>
            <w:r>
              <w:rPr>
                <w:sz w:val="22"/>
                <w:szCs w:val="22"/>
              </w:rPr>
              <w:t>1</w:t>
            </w:r>
          </w:p>
        </w:tc>
      </w:tr>
      <w:tr w14:paraId="7B75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7672FF21">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FF4888A">
            <w:pPr>
              <w:pStyle w:val="13"/>
              <w:spacing w:before="70" w:line="182" w:lineRule="auto"/>
              <w:ind w:left="260" w:leftChars="0"/>
              <w:rPr>
                <w:spacing w:val="-3"/>
                <w:sz w:val="22"/>
                <w:szCs w:val="22"/>
              </w:rPr>
            </w:pPr>
            <w:r>
              <w:rPr>
                <w:spacing w:val="-3"/>
                <w:sz w:val="22"/>
                <w:szCs w:val="22"/>
              </w:rPr>
              <w:t>89</w:t>
            </w:r>
          </w:p>
        </w:tc>
        <w:tc>
          <w:tcPr>
            <w:tcW w:w="6253" w:type="dxa"/>
            <w:tcBorders>
              <w:top w:val="single" w:color="auto" w:sz="4" w:space="0"/>
              <w:left w:val="single" w:color="auto" w:sz="4" w:space="0"/>
              <w:bottom w:val="single" w:color="auto" w:sz="4" w:space="0"/>
              <w:right w:val="single" w:color="auto" w:sz="4" w:space="0"/>
            </w:tcBorders>
            <w:vAlign w:val="center"/>
          </w:tcPr>
          <w:p w14:paraId="774D81C0">
            <w:pPr>
              <w:pStyle w:val="13"/>
              <w:spacing w:before="33" w:line="220" w:lineRule="auto"/>
              <w:ind w:left="1810" w:leftChars="0"/>
              <w:rPr>
                <w:spacing w:val="-2"/>
                <w:sz w:val="22"/>
                <w:szCs w:val="22"/>
              </w:rPr>
            </w:pPr>
            <w:r>
              <w:rPr>
                <w:spacing w:val="-1"/>
                <w:sz w:val="22"/>
                <w:szCs w:val="22"/>
              </w:rPr>
              <w:t>每月开展员工培训并记录；</w:t>
            </w:r>
          </w:p>
        </w:tc>
        <w:tc>
          <w:tcPr>
            <w:tcW w:w="784" w:type="dxa"/>
            <w:tcBorders>
              <w:top w:val="single" w:color="auto" w:sz="4" w:space="0"/>
              <w:left w:val="single" w:color="auto" w:sz="4" w:space="0"/>
              <w:bottom w:val="single" w:color="auto" w:sz="4" w:space="0"/>
              <w:right w:val="single" w:color="auto" w:sz="4" w:space="0"/>
            </w:tcBorders>
            <w:vAlign w:val="center"/>
          </w:tcPr>
          <w:p w14:paraId="03DB9983">
            <w:pPr>
              <w:pStyle w:val="13"/>
              <w:spacing w:before="70" w:line="182" w:lineRule="auto"/>
              <w:ind w:left="358" w:leftChars="0"/>
              <w:rPr>
                <w:sz w:val="22"/>
                <w:szCs w:val="22"/>
              </w:rPr>
            </w:pPr>
            <w:r>
              <w:rPr>
                <w:sz w:val="22"/>
                <w:szCs w:val="22"/>
              </w:rPr>
              <w:t>1</w:t>
            </w:r>
          </w:p>
        </w:tc>
      </w:tr>
      <w:tr w14:paraId="6D5A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26A358A">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3A9EE64">
            <w:pPr>
              <w:pStyle w:val="13"/>
              <w:spacing w:before="73" w:line="182" w:lineRule="auto"/>
              <w:ind w:left="260" w:leftChars="0"/>
              <w:rPr>
                <w:spacing w:val="-3"/>
                <w:sz w:val="22"/>
                <w:szCs w:val="22"/>
              </w:rPr>
            </w:pPr>
            <w:r>
              <w:rPr>
                <w:spacing w:val="-3"/>
                <w:sz w:val="22"/>
                <w:szCs w:val="22"/>
              </w:rPr>
              <w:t>90</w:t>
            </w:r>
          </w:p>
        </w:tc>
        <w:tc>
          <w:tcPr>
            <w:tcW w:w="6253" w:type="dxa"/>
            <w:tcBorders>
              <w:top w:val="single" w:color="auto" w:sz="4" w:space="0"/>
              <w:left w:val="single" w:color="auto" w:sz="4" w:space="0"/>
              <w:bottom w:val="single" w:color="auto" w:sz="4" w:space="0"/>
              <w:right w:val="single" w:color="auto" w:sz="4" w:space="0"/>
            </w:tcBorders>
            <w:vAlign w:val="center"/>
          </w:tcPr>
          <w:p w14:paraId="3FE55BE2">
            <w:pPr>
              <w:pStyle w:val="13"/>
              <w:spacing w:before="36" w:line="220" w:lineRule="auto"/>
              <w:ind w:left="931" w:leftChars="0"/>
              <w:rPr>
                <w:spacing w:val="-2"/>
                <w:sz w:val="22"/>
                <w:szCs w:val="22"/>
              </w:rPr>
            </w:pPr>
            <w:r>
              <w:rPr>
                <w:spacing w:val="-2"/>
                <w:sz w:val="22"/>
                <w:szCs w:val="22"/>
              </w:rPr>
              <w:t>按规定做好用具、地面、台面定期消毒工作；</w:t>
            </w:r>
          </w:p>
        </w:tc>
        <w:tc>
          <w:tcPr>
            <w:tcW w:w="784" w:type="dxa"/>
            <w:tcBorders>
              <w:top w:val="single" w:color="auto" w:sz="4" w:space="0"/>
              <w:left w:val="single" w:color="auto" w:sz="4" w:space="0"/>
              <w:bottom w:val="single" w:color="auto" w:sz="4" w:space="0"/>
              <w:right w:val="single" w:color="auto" w:sz="4" w:space="0"/>
            </w:tcBorders>
            <w:vAlign w:val="center"/>
          </w:tcPr>
          <w:p w14:paraId="40D6A44A">
            <w:pPr>
              <w:pStyle w:val="13"/>
              <w:spacing w:before="73" w:line="182" w:lineRule="auto"/>
              <w:ind w:left="358" w:leftChars="0"/>
              <w:rPr>
                <w:sz w:val="22"/>
                <w:szCs w:val="22"/>
              </w:rPr>
            </w:pPr>
            <w:r>
              <w:rPr>
                <w:sz w:val="22"/>
                <w:szCs w:val="22"/>
              </w:rPr>
              <w:t>1</w:t>
            </w:r>
          </w:p>
        </w:tc>
      </w:tr>
      <w:tr w14:paraId="67CC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3798388F">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73341F9">
            <w:pPr>
              <w:pStyle w:val="13"/>
              <w:spacing w:before="71" w:line="182" w:lineRule="auto"/>
              <w:ind w:left="260" w:leftChars="0"/>
              <w:rPr>
                <w:spacing w:val="-3"/>
                <w:sz w:val="22"/>
                <w:szCs w:val="22"/>
              </w:rPr>
            </w:pPr>
            <w:r>
              <w:rPr>
                <w:spacing w:val="-3"/>
                <w:sz w:val="22"/>
                <w:szCs w:val="22"/>
              </w:rPr>
              <w:t>91</w:t>
            </w:r>
          </w:p>
        </w:tc>
        <w:tc>
          <w:tcPr>
            <w:tcW w:w="6253" w:type="dxa"/>
            <w:tcBorders>
              <w:top w:val="single" w:color="auto" w:sz="4" w:space="0"/>
              <w:left w:val="single" w:color="auto" w:sz="4" w:space="0"/>
              <w:bottom w:val="single" w:color="auto" w:sz="4" w:space="0"/>
              <w:right w:val="single" w:color="auto" w:sz="4" w:space="0"/>
            </w:tcBorders>
            <w:vAlign w:val="center"/>
          </w:tcPr>
          <w:p w14:paraId="1791563C">
            <w:pPr>
              <w:pStyle w:val="13"/>
              <w:spacing w:before="34" w:line="220" w:lineRule="auto"/>
              <w:ind w:left="2252" w:leftChars="0"/>
              <w:rPr>
                <w:spacing w:val="-2"/>
                <w:sz w:val="22"/>
                <w:szCs w:val="22"/>
              </w:rPr>
            </w:pPr>
            <w:r>
              <w:rPr>
                <w:spacing w:val="-2"/>
                <w:sz w:val="22"/>
                <w:szCs w:val="22"/>
              </w:rPr>
              <w:t>工作负责人不在岗</w:t>
            </w:r>
          </w:p>
        </w:tc>
        <w:tc>
          <w:tcPr>
            <w:tcW w:w="784" w:type="dxa"/>
            <w:tcBorders>
              <w:top w:val="single" w:color="auto" w:sz="4" w:space="0"/>
              <w:left w:val="single" w:color="auto" w:sz="4" w:space="0"/>
              <w:bottom w:val="single" w:color="auto" w:sz="4" w:space="0"/>
              <w:right w:val="single" w:color="auto" w:sz="4" w:space="0"/>
            </w:tcBorders>
            <w:vAlign w:val="center"/>
          </w:tcPr>
          <w:p w14:paraId="6F4A9C17">
            <w:pPr>
              <w:pStyle w:val="13"/>
              <w:spacing w:before="71" w:line="182" w:lineRule="auto"/>
              <w:ind w:left="358" w:leftChars="0"/>
              <w:rPr>
                <w:sz w:val="22"/>
                <w:szCs w:val="22"/>
              </w:rPr>
            </w:pPr>
            <w:r>
              <w:rPr>
                <w:sz w:val="22"/>
                <w:szCs w:val="22"/>
              </w:rPr>
              <w:t>1</w:t>
            </w:r>
          </w:p>
        </w:tc>
      </w:tr>
      <w:tr w14:paraId="0D52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26334572">
            <w:pPr>
              <w:rPr>
                <w:rFonts w:ascii="Arial"/>
                <w:sz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724D54EF">
            <w:pPr>
              <w:pStyle w:val="13"/>
              <w:spacing w:before="74" w:line="182" w:lineRule="auto"/>
              <w:ind w:left="260" w:leftChars="0"/>
              <w:rPr>
                <w:spacing w:val="-3"/>
                <w:sz w:val="22"/>
                <w:szCs w:val="22"/>
              </w:rPr>
            </w:pPr>
            <w:r>
              <w:rPr>
                <w:spacing w:val="-3"/>
                <w:sz w:val="22"/>
                <w:szCs w:val="22"/>
              </w:rPr>
              <w:t>92</w:t>
            </w:r>
          </w:p>
        </w:tc>
        <w:tc>
          <w:tcPr>
            <w:tcW w:w="6253" w:type="dxa"/>
            <w:tcBorders>
              <w:top w:val="single" w:color="auto" w:sz="4" w:space="0"/>
              <w:left w:val="single" w:color="auto" w:sz="4" w:space="0"/>
              <w:bottom w:val="single" w:color="auto" w:sz="4" w:space="0"/>
              <w:right w:val="single" w:color="auto" w:sz="4" w:space="0"/>
            </w:tcBorders>
            <w:vAlign w:val="center"/>
          </w:tcPr>
          <w:p w14:paraId="7386E053">
            <w:pPr>
              <w:pStyle w:val="13"/>
              <w:spacing w:before="38" w:line="219" w:lineRule="auto"/>
              <w:ind w:left="1591" w:leftChars="0"/>
              <w:rPr>
                <w:spacing w:val="-2"/>
                <w:sz w:val="22"/>
                <w:szCs w:val="22"/>
              </w:rPr>
            </w:pPr>
            <w:r>
              <w:rPr>
                <w:spacing w:val="-1"/>
                <w:sz w:val="22"/>
                <w:szCs w:val="22"/>
              </w:rPr>
              <w:t>无故不参加上级会议及各类培训</w:t>
            </w:r>
          </w:p>
        </w:tc>
        <w:tc>
          <w:tcPr>
            <w:tcW w:w="784" w:type="dxa"/>
            <w:tcBorders>
              <w:top w:val="single" w:color="auto" w:sz="4" w:space="0"/>
              <w:left w:val="single" w:color="auto" w:sz="4" w:space="0"/>
              <w:bottom w:val="single" w:color="auto" w:sz="4" w:space="0"/>
              <w:right w:val="single" w:color="auto" w:sz="4" w:space="0"/>
            </w:tcBorders>
            <w:vAlign w:val="center"/>
          </w:tcPr>
          <w:p w14:paraId="2B12A9D5">
            <w:pPr>
              <w:pStyle w:val="13"/>
              <w:spacing w:before="74" w:line="182" w:lineRule="auto"/>
              <w:ind w:left="358" w:leftChars="0"/>
              <w:rPr>
                <w:sz w:val="22"/>
                <w:szCs w:val="22"/>
              </w:rPr>
            </w:pPr>
            <w:r>
              <w:rPr>
                <w:sz w:val="22"/>
                <w:szCs w:val="22"/>
              </w:rPr>
              <w:t>1</w:t>
            </w:r>
          </w:p>
        </w:tc>
      </w:tr>
      <w:tr w14:paraId="1C05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8133" w:type="dxa"/>
            <w:gridSpan w:val="3"/>
            <w:tcBorders>
              <w:top w:val="single" w:color="auto" w:sz="4" w:space="0"/>
              <w:left w:val="single" w:color="auto" w:sz="4" w:space="0"/>
              <w:bottom w:val="single" w:color="auto" w:sz="4" w:space="0"/>
              <w:right w:val="single" w:color="auto" w:sz="4" w:space="0"/>
            </w:tcBorders>
            <w:vAlign w:val="center"/>
          </w:tcPr>
          <w:p w14:paraId="5AECF405">
            <w:pPr>
              <w:pStyle w:val="13"/>
              <w:spacing w:before="31" w:line="220" w:lineRule="auto"/>
              <w:ind w:left="1591" w:leftChars="0"/>
              <w:rPr>
                <w:rFonts w:hint="eastAsia" w:eastAsia="宋体"/>
                <w:spacing w:val="-2"/>
                <w:sz w:val="22"/>
                <w:szCs w:val="22"/>
                <w:lang w:eastAsia="zh-CN"/>
              </w:rPr>
            </w:pPr>
            <w:r>
              <w:rPr>
                <w:rFonts w:hint="eastAsia"/>
                <w:spacing w:val="-2"/>
                <w:sz w:val="22"/>
                <w:szCs w:val="22"/>
                <w:lang w:eastAsia="zh-CN"/>
              </w:rPr>
              <w:t>合计</w:t>
            </w:r>
          </w:p>
        </w:tc>
        <w:tc>
          <w:tcPr>
            <w:tcW w:w="784" w:type="dxa"/>
            <w:tcBorders>
              <w:top w:val="single" w:color="auto" w:sz="4" w:space="0"/>
              <w:left w:val="single" w:color="auto" w:sz="4" w:space="0"/>
              <w:bottom w:val="single" w:color="auto" w:sz="4" w:space="0"/>
              <w:right w:val="single" w:color="auto" w:sz="4" w:space="0"/>
            </w:tcBorders>
            <w:vAlign w:val="center"/>
          </w:tcPr>
          <w:p w14:paraId="4BA00968">
            <w:pPr>
              <w:pStyle w:val="13"/>
              <w:spacing w:before="67" w:line="182" w:lineRule="auto"/>
              <w:ind w:left="358" w:leftChars="0"/>
              <w:rPr>
                <w:rFonts w:hint="default" w:eastAsia="宋体"/>
                <w:sz w:val="22"/>
                <w:szCs w:val="22"/>
                <w:lang w:val="en-US" w:eastAsia="zh-CN"/>
              </w:rPr>
            </w:pPr>
            <w:r>
              <w:rPr>
                <w:rFonts w:hint="eastAsia"/>
                <w:sz w:val="22"/>
                <w:szCs w:val="22"/>
                <w:lang w:val="en-US" w:eastAsia="zh-CN"/>
              </w:rPr>
              <w:t>100</w:t>
            </w:r>
          </w:p>
        </w:tc>
      </w:tr>
    </w:tbl>
    <w:p w14:paraId="1677CF96">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73F73362">
      <w:pPr>
        <w:spacing w:before="9"/>
      </w:pPr>
    </w:p>
    <w:tbl>
      <w:tblPr>
        <w:tblStyle w:val="12"/>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2860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688F3F04">
            <w:pPr>
              <w:pStyle w:val="13"/>
              <w:spacing w:before="49" w:line="220" w:lineRule="auto"/>
              <w:ind w:left="3664"/>
            </w:pPr>
            <w:r>
              <w:rPr>
                <w:spacing w:val="-2"/>
              </w:rPr>
              <w:t>学生投诉考核表</w:t>
            </w:r>
          </w:p>
        </w:tc>
      </w:tr>
      <w:tr w14:paraId="4CA0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7152515">
            <w:pPr>
              <w:pStyle w:val="13"/>
              <w:spacing w:before="48" w:line="222" w:lineRule="auto"/>
              <w:ind w:left="324"/>
              <w:rPr>
                <w:sz w:val="22"/>
                <w:szCs w:val="22"/>
              </w:rPr>
            </w:pPr>
            <w:r>
              <w:rPr>
                <w:spacing w:val="-2"/>
                <w:sz w:val="22"/>
                <w:szCs w:val="22"/>
              </w:rPr>
              <w:t>序号</w:t>
            </w:r>
          </w:p>
        </w:tc>
        <w:tc>
          <w:tcPr>
            <w:tcW w:w="6797" w:type="dxa"/>
            <w:vAlign w:val="top"/>
          </w:tcPr>
          <w:p w14:paraId="0FF50B21">
            <w:pPr>
              <w:pStyle w:val="13"/>
              <w:spacing w:before="48" w:line="220" w:lineRule="auto"/>
              <w:ind w:left="2967"/>
              <w:rPr>
                <w:sz w:val="22"/>
                <w:szCs w:val="22"/>
              </w:rPr>
            </w:pPr>
            <w:r>
              <w:rPr>
                <w:spacing w:val="-2"/>
                <w:sz w:val="22"/>
                <w:szCs w:val="22"/>
              </w:rPr>
              <w:t>投诉内容</w:t>
            </w:r>
          </w:p>
        </w:tc>
        <w:tc>
          <w:tcPr>
            <w:tcW w:w="1113" w:type="dxa"/>
            <w:vAlign w:val="top"/>
          </w:tcPr>
          <w:p w14:paraId="54AE750D">
            <w:pPr>
              <w:pStyle w:val="13"/>
              <w:spacing w:before="48" w:line="220" w:lineRule="auto"/>
              <w:ind w:left="345"/>
              <w:rPr>
                <w:sz w:val="22"/>
                <w:szCs w:val="22"/>
              </w:rPr>
            </w:pPr>
            <w:r>
              <w:rPr>
                <w:spacing w:val="-3"/>
                <w:sz w:val="22"/>
                <w:szCs w:val="22"/>
              </w:rPr>
              <w:t>分值</w:t>
            </w:r>
          </w:p>
        </w:tc>
      </w:tr>
      <w:tr w14:paraId="3AF1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DE746C8">
            <w:pPr>
              <w:pStyle w:val="13"/>
              <w:spacing w:before="85" w:line="182" w:lineRule="auto"/>
              <w:ind w:left="504"/>
              <w:rPr>
                <w:sz w:val="22"/>
                <w:szCs w:val="22"/>
              </w:rPr>
            </w:pPr>
            <w:r>
              <w:rPr>
                <w:sz w:val="22"/>
                <w:szCs w:val="22"/>
              </w:rPr>
              <w:t>1</w:t>
            </w:r>
          </w:p>
        </w:tc>
        <w:tc>
          <w:tcPr>
            <w:tcW w:w="6797" w:type="dxa"/>
            <w:vAlign w:val="top"/>
          </w:tcPr>
          <w:p w14:paraId="2ECC7A96">
            <w:pPr>
              <w:pStyle w:val="13"/>
              <w:spacing w:before="49" w:line="220" w:lineRule="auto"/>
              <w:ind w:left="2746"/>
              <w:rPr>
                <w:sz w:val="22"/>
                <w:szCs w:val="22"/>
              </w:rPr>
            </w:pPr>
            <w:r>
              <w:rPr>
                <w:spacing w:val="-2"/>
                <w:sz w:val="22"/>
                <w:szCs w:val="22"/>
              </w:rPr>
              <w:t>投诉吃到异物</w:t>
            </w:r>
          </w:p>
        </w:tc>
        <w:tc>
          <w:tcPr>
            <w:tcW w:w="1113" w:type="dxa"/>
            <w:vAlign w:val="top"/>
          </w:tcPr>
          <w:p w14:paraId="4AE7A28F">
            <w:pPr>
              <w:pStyle w:val="13"/>
              <w:spacing w:before="85" w:line="182" w:lineRule="auto"/>
              <w:ind w:left="522"/>
              <w:rPr>
                <w:sz w:val="22"/>
                <w:szCs w:val="22"/>
              </w:rPr>
            </w:pPr>
            <w:r>
              <w:rPr>
                <w:sz w:val="22"/>
                <w:szCs w:val="22"/>
              </w:rPr>
              <w:t>1</w:t>
            </w:r>
          </w:p>
        </w:tc>
      </w:tr>
      <w:tr w14:paraId="3788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701A1EAC">
            <w:pPr>
              <w:pStyle w:val="13"/>
              <w:spacing w:before="100" w:line="182" w:lineRule="auto"/>
              <w:ind w:left="491"/>
              <w:rPr>
                <w:sz w:val="22"/>
                <w:szCs w:val="22"/>
              </w:rPr>
            </w:pPr>
            <w:r>
              <w:rPr>
                <w:sz w:val="22"/>
                <w:szCs w:val="22"/>
              </w:rPr>
              <w:t>2</w:t>
            </w:r>
          </w:p>
        </w:tc>
        <w:tc>
          <w:tcPr>
            <w:tcW w:w="6797" w:type="dxa"/>
            <w:vAlign w:val="top"/>
          </w:tcPr>
          <w:p w14:paraId="52D22253">
            <w:pPr>
              <w:pStyle w:val="13"/>
              <w:spacing w:before="63" w:line="220" w:lineRule="auto"/>
              <w:ind w:left="2307"/>
              <w:rPr>
                <w:sz w:val="22"/>
                <w:szCs w:val="22"/>
              </w:rPr>
            </w:pPr>
            <w:r>
              <w:rPr>
                <w:spacing w:val="-1"/>
                <w:sz w:val="22"/>
                <w:szCs w:val="22"/>
              </w:rPr>
              <w:t>投诉员工服务态度不好</w:t>
            </w:r>
          </w:p>
        </w:tc>
        <w:tc>
          <w:tcPr>
            <w:tcW w:w="1113" w:type="dxa"/>
            <w:vAlign w:val="top"/>
          </w:tcPr>
          <w:p w14:paraId="5D492C0D">
            <w:pPr>
              <w:pStyle w:val="13"/>
              <w:spacing w:before="100" w:line="182" w:lineRule="auto"/>
              <w:ind w:left="522"/>
              <w:rPr>
                <w:sz w:val="22"/>
                <w:szCs w:val="22"/>
              </w:rPr>
            </w:pPr>
            <w:r>
              <w:rPr>
                <w:sz w:val="22"/>
                <w:szCs w:val="22"/>
              </w:rPr>
              <w:t>1</w:t>
            </w:r>
          </w:p>
        </w:tc>
      </w:tr>
      <w:tr w14:paraId="29D9E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07C20032">
            <w:pPr>
              <w:pStyle w:val="13"/>
              <w:spacing w:before="86" w:line="182" w:lineRule="auto"/>
              <w:ind w:left="492"/>
              <w:rPr>
                <w:sz w:val="22"/>
                <w:szCs w:val="22"/>
              </w:rPr>
            </w:pPr>
            <w:r>
              <w:rPr>
                <w:sz w:val="22"/>
                <w:szCs w:val="22"/>
              </w:rPr>
              <w:t>3</w:t>
            </w:r>
          </w:p>
        </w:tc>
        <w:tc>
          <w:tcPr>
            <w:tcW w:w="6797" w:type="dxa"/>
            <w:vAlign w:val="top"/>
          </w:tcPr>
          <w:p w14:paraId="1BDC9B3D">
            <w:pPr>
              <w:pStyle w:val="13"/>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3CB44F85">
            <w:pPr>
              <w:pStyle w:val="13"/>
              <w:spacing w:before="86" w:line="182" w:lineRule="auto"/>
              <w:ind w:left="522"/>
              <w:rPr>
                <w:sz w:val="22"/>
                <w:szCs w:val="22"/>
              </w:rPr>
            </w:pPr>
            <w:r>
              <w:rPr>
                <w:sz w:val="22"/>
                <w:szCs w:val="22"/>
              </w:rPr>
              <w:t>1</w:t>
            </w:r>
          </w:p>
        </w:tc>
      </w:tr>
      <w:tr w14:paraId="42E5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7395D466">
            <w:pPr>
              <w:pStyle w:val="13"/>
              <w:spacing w:before="86" w:line="182" w:lineRule="auto"/>
              <w:ind w:left="487"/>
              <w:rPr>
                <w:sz w:val="22"/>
                <w:szCs w:val="22"/>
              </w:rPr>
            </w:pPr>
            <w:r>
              <w:rPr>
                <w:sz w:val="22"/>
                <w:szCs w:val="22"/>
              </w:rPr>
              <w:t>4</w:t>
            </w:r>
          </w:p>
        </w:tc>
        <w:tc>
          <w:tcPr>
            <w:tcW w:w="6797" w:type="dxa"/>
            <w:vAlign w:val="top"/>
          </w:tcPr>
          <w:p w14:paraId="1D828FEC">
            <w:pPr>
              <w:pStyle w:val="13"/>
              <w:spacing w:before="50" w:line="220" w:lineRule="auto"/>
              <w:ind w:left="2528"/>
              <w:rPr>
                <w:sz w:val="22"/>
                <w:szCs w:val="22"/>
              </w:rPr>
            </w:pPr>
            <w:r>
              <w:rPr>
                <w:spacing w:val="-2"/>
                <w:sz w:val="22"/>
                <w:szCs w:val="22"/>
              </w:rPr>
              <w:t>投诉菜品变质问题</w:t>
            </w:r>
          </w:p>
        </w:tc>
        <w:tc>
          <w:tcPr>
            <w:tcW w:w="1113" w:type="dxa"/>
            <w:vAlign w:val="top"/>
          </w:tcPr>
          <w:p w14:paraId="174A2027">
            <w:pPr>
              <w:pStyle w:val="13"/>
              <w:spacing w:before="86" w:line="182" w:lineRule="auto"/>
              <w:ind w:left="508"/>
              <w:rPr>
                <w:sz w:val="22"/>
                <w:szCs w:val="22"/>
              </w:rPr>
            </w:pPr>
            <w:r>
              <w:rPr>
                <w:sz w:val="22"/>
                <w:szCs w:val="22"/>
              </w:rPr>
              <w:t>2</w:t>
            </w:r>
          </w:p>
        </w:tc>
      </w:tr>
      <w:tr w14:paraId="7086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4DD5B4C">
            <w:pPr>
              <w:pStyle w:val="13"/>
              <w:spacing w:before="89" w:line="180" w:lineRule="auto"/>
              <w:ind w:left="492"/>
              <w:rPr>
                <w:sz w:val="22"/>
                <w:szCs w:val="22"/>
              </w:rPr>
            </w:pPr>
            <w:r>
              <w:rPr>
                <w:sz w:val="22"/>
                <w:szCs w:val="22"/>
              </w:rPr>
              <w:t>5</w:t>
            </w:r>
          </w:p>
        </w:tc>
        <w:tc>
          <w:tcPr>
            <w:tcW w:w="6797" w:type="dxa"/>
            <w:vAlign w:val="top"/>
          </w:tcPr>
          <w:p w14:paraId="133070C6">
            <w:pPr>
              <w:pStyle w:val="13"/>
              <w:spacing w:before="51" w:line="220" w:lineRule="auto"/>
              <w:ind w:left="2417"/>
              <w:rPr>
                <w:sz w:val="22"/>
                <w:szCs w:val="22"/>
              </w:rPr>
            </w:pPr>
            <w:r>
              <w:rPr>
                <w:spacing w:val="-1"/>
                <w:sz w:val="22"/>
                <w:szCs w:val="22"/>
              </w:rPr>
              <w:t>投诉菜品未煮熟煮透</w:t>
            </w:r>
          </w:p>
        </w:tc>
        <w:tc>
          <w:tcPr>
            <w:tcW w:w="1113" w:type="dxa"/>
            <w:vAlign w:val="top"/>
          </w:tcPr>
          <w:p w14:paraId="538B00C0">
            <w:pPr>
              <w:pStyle w:val="13"/>
              <w:spacing w:before="87" w:line="182" w:lineRule="auto"/>
              <w:ind w:left="508"/>
              <w:rPr>
                <w:sz w:val="22"/>
                <w:szCs w:val="22"/>
              </w:rPr>
            </w:pPr>
            <w:r>
              <w:rPr>
                <w:sz w:val="22"/>
                <w:szCs w:val="22"/>
              </w:rPr>
              <w:t>2</w:t>
            </w:r>
          </w:p>
        </w:tc>
      </w:tr>
      <w:tr w14:paraId="4F3C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57ADC3D">
            <w:pPr>
              <w:pStyle w:val="13"/>
              <w:spacing w:before="88" w:line="182" w:lineRule="auto"/>
              <w:ind w:left="490"/>
              <w:rPr>
                <w:sz w:val="22"/>
                <w:szCs w:val="22"/>
              </w:rPr>
            </w:pPr>
            <w:r>
              <w:rPr>
                <w:sz w:val="22"/>
                <w:szCs w:val="22"/>
              </w:rPr>
              <w:t>6</w:t>
            </w:r>
          </w:p>
        </w:tc>
        <w:tc>
          <w:tcPr>
            <w:tcW w:w="6797" w:type="dxa"/>
            <w:vAlign w:val="top"/>
          </w:tcPr>
          <w:p w14:paraId="65CB0EB1">
            <w:pPr>
              <w:pStyle w:val="13"/>
              <w:spacing w:before="51" w:line="220" w:lineRule="auto"/>
              <w:ind w:left="2636"/>
              <w:rPr>
                <w:sz w:val="22"/>
                <w:szCs w:val="22"/>
              </w:rPr>
            </w:pPr>
            <w:r>
              <w:rPr>
                <w:spacing w:val="-2"/>
                <w:sz w:val="22"/>
                <w:szCs w:val="22"/>
              </w:rPr>
              <w:t>投诉乱刷卡现象</w:t>
            </w:r>
          </w:p>
        </w:tc>
        <w:tc>
          <w:tcPr>
            <w:tcW w:w="1113" w:type="dxa"/>
            <w:vAlign w:val="top"/>
          </w:tcPr>
          <w:p w14:paraId="16A61A5F">
            <w:pPr>
              <w:pStyle w:val="13"/>
              <w:spacing w:before="87" w:line="182" w:lineRule="auto"/>
              <w:ind w:left="508"/>
              <w:rPr>
                <w:sz w:val="22"/>
                <w:szCs w:val="22"/>
              </w:rPr>
            </w:pPr>
            <w:r>
              <w:rPr>
                <w:sz w:val="22"/>
                <w:szCs w:val="22"/>
              </w:rPr>
              <w:t>2</w:t>
            </w:r>
          </w:p>
        </w:tc>
      </w:tr>
      <w:tr w14:paraId="2C3D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A96AC47">
            <w:pPr>
              <w:pStyle w:val="13"/>
              <w:spacing w:before="90" w:line="180" w:lineRule="auto"/>
              <w:ind w:left="493"/>
              <w:rPr>
                <w:sz w:val="22"/>
                <w:szCs w:val="22"/>
              </w:rPr>
            </w:pPr>
            <w:r>
              <w:rPr>
                <w:sz w:val="22"/>
                <w:szCs w:val="22"/>
              </w:rPr>
              <w:t>7</w:t>
            </w:r>
          </w:p>
        </w:tc>
        <w:tc>
          <w:tcPr>
            <w:tcW w:w="6797" w:type="dxa"/>
            <w:vAlign w:val="top"/>
          </w:tcPr>
          <w:p w14:paraId="511B1D56">
            <w:pPr>
              <w:pStyle w:val="13"/>
              <w:spacing w:before="51" w:line="220" w:lineRule="auto"/>
              <w:ind w:left="2746"/>
              <w:rPr>
                <w:sz w:val="22"/>
                <w:szCs w:val="22"/>
              </w:rPr>
            </w:pPr>
            <w:r>
              <w:rPr>
                <w:spacing w:val="-2"/>
                <w:sz w:val="22"/>
                <w:szCs w:val="22"/>
              </w:rPr>
              <w:t>投诉吃到虫类</w:t>
            </w:r>
          </w:p>
        </w:tc>
        <w:tc>
          <w:tcPr>
            <w:tcW w:w="1113" w:type="dxa"/>
            <w:vAlign w:val="top"/>
          </w:tcPr>
          <w:p w14:paraId="4A652D43">
            <w:pPr>
              <w:pStyle w:val="13"/>
              <w:spacing w:before="88" w:line="182" w:lineRule="auto"/>
              <w:ind w:left="508"/>
              <w:rPr>
                <w:sz w:val="22"/>
                <w:szCs w:val="22"/>
              </w:rPr>
            </w:pPr>
            <w:r>
              <w:rPr>
                <w:sz w:val="22"/>
                <w:szCs w:val="22"/>
              </w:rPr>
              <w:t>2</w:t>
            </w:r>
          </w:p>
        </w:tc>
      </w:tr>
      <w:tr w14:paraId="6CA3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3F9E0540">
            <w:pPr>
              <w:pStyle w:val="13"/>
              <w:spacing w:before="86" w:line="182" w:lineRule="auto"/>
              <w:ind w:left="489"/>
              <w:rPr>
                <w:sz w:val="22"/>
                <w:szCs w:val="22"/>
              </w:rPr>
            </w:pPr>
            <w:r>
              <w:rPr>
                <w:sz w:val="22"/>
                <w:szCs w:val="22"/>
              </w:rPr>
              <w:t>8</w:t>
            </w:r>
          </w:p>
        </w:tc>
        <w:tc>
          <w:tcPr>
            <w:tcW w:w="6797" w:type="dxa"/>
            <w:vAlign w:val="top"/>
          </w:tcPr>
          <w:p w14:paraId="1A7BDBEE">
            <w:pPr>
              <w:pStyle w:val="13"/>
              <w:spacing w:before="49" w:line="220" w:lineRule="auto"/>
              <w:ind w:left="2307"/>
              <w:rPr>
                <w:sz w:val="22"/>
                <w:szCs w:val="22"/>
              </w:rPr>
            </w:pPr>
            <w:r>
              <w:rPr>
                <w:spacing w:val="-1"/>
                <w:sz w:val="22"/>
                <w:szCs w:val="22"/>
              </w:rPr>
              <w:t>投诉处理结果满意情况</w:t>
            </w:r>
          </w:p>
        </w:tc>
        <w:tc>
          <w:tcPr>
            <w:tcW w:w="1113" w:type="dxa"/>
            <w:vAlign w:val="top"/>
          </w:tcPr>
          <w:p w14:paraId="18B2576A">
            <w:pPr>
              <w:pStyle w:val="13"/>
              <w:spacing w:before="86" w:line="182" w:lineRule="auto"/>
              <w:ind w:left="504"/>
              <w:rPr>
                <w:sz w:val="22"/>
                <w:szCs w:val="22"/>
              </w:rPr>
            </w:pPr>
            <w:r>
              <w:rPr>
                <w:sz w:val="22"/>
                <w:szCs w:val="22"/>
              </w:rPr>
              <w:t>4</w:t>
            </w:r>
          </w:p>
        </w:tc>
      </w:tr>
      <w:tr w14:paraId="2EF5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5720F675">
            <w:pPr>
              <w:pStyle w:val="13"/>
              <w:spacing w:before="88" w:line="182" w:lineRule="auto"/>
              <w:ind w:left="489"/>
              <w:rPr>
                <w:sz w:val="22"/>
                <w:szCs w:val="22"/>
              </w:rPr>
            </w:pPr>
            <w:r>
              <w:rPr>
                <w:sz w:val="22"/>
                <w:szCs w:val="22"/>
              </w:rPr>
              <w:t>9</w:t>
            </w:r>
          </w:p>
        </w:tc>
        <w:tc>
          <w:tcPr>
            <w:tcW w:w="6797" w:type="dxa"/>
            <w:vAlign w:val="top"/>
          </w:tcPr>
          <w:p w14:paraId="0A6F69C9">
            <w:pPr>
              <w:pStyle w:val="13"/>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035E248D">
            <w:pPr>
              <w:pStyle w:val="13"/>
              <w:spacing w:before="91" w:line="180" w:lineRule="auto"/>
              <w:ind w:left="510"/>
              <w:rPr>
                <w:sz w:val="22"/>
                <w:szCs w:val="22"/>
              </w:rPr>
            </w:pPr>
            <w:r>
              <w:rPr>
                <w:sz w:val="22"/>
                <w:szCs w:val="22"/>
              </w:rPr>
              <w:t>5</w:t>
            </w:r>
          </w:p>
        </w:tc>
      </w:tr>
      <w:tr w14:paraId="337C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77ECE142">
            <w:pPr>
              <w:pStyle w:val="13"/>
              <w:spacing w:before="56" w:line="222" w:lineRule="auto"/>
              <w:ind w:left="3725"/>
              <w:rPr>
                <w:sz w:val="22"/>
                <w:szCs w:val="22"/>
              </w:rPr>
            </w:pPr>
            <w:r>
              <w:rPr>
                <w:spacing w:val="-2"/>
                <w:sz w:val="22"/>
                <w:szCs w:val="22"/>
              </w:rPr>
              <w:t>合计</w:t>
            </w:r>
          </w:p>
        </w:tc>
        <w:tc>
          <w:tcPr>
            <w:tcW w:w="1113" w:type="dxa"/>
            <w:vAlign w:val="top"/>
          </w:tcPr>
          <w:p w14:paraId="091B6452">
            <w:pPr>
              <w:pStyle w:val="13"/>
              <w:spacing w:before="94" w:line="182" w:lineRule="auto"/>
              <w:ind w:left="453"/>
              <w:rPr>
                <w:sz w:val="22"/>
                <w:szCs w:val="22"/>
              </w:rPr>
            </w:pPr>
            <w:r>
              <w:rPr>
                <w:spacing w:val="-3"/>
                <w:sz w:val="22"/>
                <w:szCs w:val="22"/>
              </w:rPr>
              <w:t>20</w:t>
            </w:r>
          </w:p>
        </w:tc>
      </w:tr>
    </w:tbl>
    <w:p w14:paraId="64B6A972">
      <w:pPr>
        <w:pStyle w:val="3"/>
      </w:pPr>
    </w:p>
    <w:p w14:paraId="064636DC">
      <w:pPr>
        <w:sectPr>
          <w:footerReference r:id="rId10" w:type="default"/>
          <w:pgSz w:w="11907" w:h="16839"/>
          <w:pgMar w:top="1233" w:right="1519" w:bottom="1153" w:left="1394" w:header="0" w:footer="993" w:gutter="0"/>
          <w:cols w:space="720" w:num="1"/>
        </w:sectPr>
      </w:pPr>
    </w:p>
    <w:p w14:paraId="232A0AC7">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7811814D">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50133ED5">
      <w:pPr>
        <w:spacing w:line="149" w:lineRule="exact"/>
      </w:pPr>
    </w:p>
    <w:tbl>
      <w:tblPr>
        <w:tblStyle w:val="12"/>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3EC1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771FAFA4">
            <w:pPr>
              <w:pStyle w:val="13"/>
              <w:spacing w:before="64" w:line="222" w:lineRule="auto"/>
              <w:ind w:left="245"/>
              <w:rPr>
                <w:sz w:val="22"/>
                <w:szCs w:val="22"/>
              </w:rPr>
            </w:pPr>
            <w:r>
              <w:rPr>
                <w:spacing w:val="-2"/>
                <w:sz w:val="22"/>
                <w:szCs w:val="22"/>
              </w:rPr>
              <w:t>序号</w:t>
            </w:r>
          </w:p>
        </w:tc>
        <w:tc>
          <w:tcPr>
            <w:tcW w:w="7094" w:type="dxa"/>
            <w:vAlign w:val="top"/>
          </w:tcPr>
          <w:p w14:paraId="760AB611">
            <w:pPr>
              <w:pStyle w:val="13"/>
              <w:spacing w:before="64" w:line="220" w:lineRule="auto"/>
              <w:ind w:left="2894"/>
              <w:rPr>
                <w:sz w:val="22"/>
                <w:szCs w:val="22"/>
              </w:rPr>
            </w:pPr>
            <w:r>
              <w:rPr>
                <w:spacing w:val="-2"/>
                <w:sz w:val="22"/>
                <w:szCs w:val="22"/>
              </w:rPr>
              <w:t>工作安排内容</w:t>
            </w:r>
          </w:p>
        </w:tc>
        <w:tc>
          <w:tcPr>
            <w:tcW w:w="1031" w:type="dxa"/>
            <w:vAlign w:val="top"/>
          </w:tcPr>
          <w:p w14:paraId="61EC90AD">
            <w:pPr>
              <w:pStyle w:val="13"/>
              <w:spacing w:before="64" w:line="220" w:lineRule="auto"/>
              <w:ind w:left="301"/>
              <w:rPr>
                <w:sz w:val="22"/>
                <w:szCs w:val="22"/>
              </w:rPr>
            </w:pPr>
            <w:r>
              <w:rPr>
                <w:spacing w:val="-3"/>
                <w:sz w:val="22"/>
                <w:szCs w:val="22"/>
              </w:rPr>
              <w:t>分值</w:t>
            </w:r>
          </w:p>
        </w:tc>
      </w:tr>
      <w:tr w14:paraId="5B40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7E2553BB">
            <w:pPr>
              <w:pStyle w:val="13"/>
              <w:spacing w:before="68" w:line="182" w:lineRule="auto"/>
              <w:ind w:left="427"/>
              <w:rPr>
                <w:sz w:val="22"/>
                <w:szCs w:val="22"/>
              </w:rPr>
            </w:pPr>
            <w:r>
              <w:rPr>
                <w:sz w:val="22"/>
                <w:szCs w:val="22"/>
              </w:rPr>
              <w:t>1</w:t>
            </w:r>
          </w:p>
        </w:tc>
        <w:tc>
          <w:tcPr>
            <w:tcW w:w="7094" w:type="dxa"/>
            <w:vAlign w:val="top"/>
          </w:tcPr>
          <w:p w14:paraId="25AF8127">
            <w:pPr>
              <w:pStyle w:val="13"/>
              <w:spacing w:before="31" w:line="220" w:lineRule="auto"/>
              <w:ind w:left="2563"/>
              <w:rPr>
                <w:sz w:val="22"/>
                <w:szCs w:val="22"/>
              </w:rPr>
            </w:pPr>
            <w:r>
              <w:rPr>
                <w:spacing w:val="-1"/>
                <w:sz w:val="22"/>
                <w:szCs w:val="22"/>
              </w:rPr>
              <w:t>每月员工培训及记录</w:t>
            </w:r>
          </w:p>
        </w:tc>
        <w:tc>
          <w:tcPr>
            <w:tcW w:w="1031" w:type="dxa"/>
            <w:vAlign w:val="top"/>
          </w:tcPr>
          <w:p w14:paraId="72DD4FDD">
            <w:pPr>
              <w:pStyle w:val="13"/>
              <w:spacing w:before="68" w:line="182" w:lineRule="auto"/>
              <w:ind w:left="480"/>
              <w:rPr>
                <w:sz w:val="22"/>
                <w:szCs w:val="22"/>
              </w:rPr>
            </w:pPr>
            <w:r>
              <w:rPr>
                <w:sz w:val="22"/>
                <w:szCs w:val="22"/>
              </w:rPr>
              <w:t>1</w:t>
            </w:r>
          </w:p>
        </w:tc>
      </w:tr>
      <w:tr w14:paraId="2F2F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4A61E15E">
            <w:pPr>
              <w:pStyle w:val="13"/>
              <w:spacing w:before="124" w:line="182" w:lineRule="auto"/>
              <w:ind w:left="414"/>
              <w:rPr>
                <w:sz w:val="22"/>
                <w:szCs w:val="22"/>
              </w:rPr>
            </w:pPr>
            <w:r>
              <w:rPr>
                <w:sz w:val="22"/>
                <w:szCs w:val="22"/>
              </w:rPr>
              <w:t>2</w:t>
            </w:r>
          </w:p>
        </w:tc>
        <w:tc>
          <w:tcPr>
            <w:tcW w:w="7094" w:type="dxa"/>
            <w:vAlign w:val="top"/>
          </w:tcPr>
          <w:p w14:paraId="4953DA11">
            <w:pPr>
              <w:pStyle w:val="13"/>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7EB9C0FD">
            <w:pPr>
              <w:pStyle w:val="13"/>
              <w:spacing w:before="124" w:line="182" w:lineRule="auto"/>
              <w:ind w:left="480"/>
              <w:rPr>
                <w:sz w:val="22"/>
                <w:szCs w:val="22"/>
              </w:rPr>
            </w:pPr>
            <w:r>
              <w:rPr>
                <w:sz w:val="22"/>
                <w:szCs w:val="22"/>
              </w:rPr>
              <w:t>1</w:t>
            </w:r>
          </w:p>
        </w:tc>
      </w:tr>
      <w:tr w14:paraId="1156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4317FB3E">
            <w:pPr>
              <w:pStyle w:val="13"/>
              <w:spacing w:before="138" w:line="182" w:lineRule="auto"/>
              <w:ind w:left="416"/>
              <w:rPr>
                <w:sz w:val="22"/>
                <w:szCs w:val="22"/>
              </w:rPr>
            </w:pPr>
            <w:r>
              <w:rPr>
                <w:sz w:val="22"/>
                <w:szCs w:val="22"/>
              </w:rPr>
              <w:t>3</w:t>
            </w:r>
          </w:p>
        </w:tc>
        <w:tc>
          <w:tcPr>
            <w:tcW w:w="7094" w:type="dxa"/>
            <w:vAlign w:val="top"/>
          </w:tcPr>
          <w:p w14:paraId="706C2FB8">
            <w:pPr>
              <w:pStyle w:val="13"/>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5A1BCB65">
            <w:pPr>
              <w:pStyle w:val="13"/>
              <w:spacing w:before="138" w:line="182" w:lineRule="auto"/>
              <w:ind w:left="480"/>
              <w:rPr>
                <w:sz w:val="22"/>
                <w:szCs w:val="22"/>
              </w:rPr>
            </w:pPr>
            <w:r>
              <w:rPr>
                <w:sz w:val="22"/>
                <w:szCs w:val="22"/>
              </w:rPr>
              <w:t>1</w:t>
            </w:r>
          </w:p>
        </w:tc>
      </w:tr>
      <w:tr w14:paraId="1E31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0E54DD65">
            <w:pPr>
              <w:pStyle w:val="13"/>
              <w:spacing w:before="82" w:line="182" w:lineRule="auto"/>
              <w:ind w:left="410"/>
              <w:rPr>
                <w:sz w:val="22"/>
                <w:szCs w:val="22"/>
              </w:rPr>
            </w:pPr>
            <w:r>
              <w:rPr>
                <w:sz w:val="22"/>
                <w:szCs w:val="22"/>
              </w:rPr>
              <w:t>4</w:t>
            </w:r>
          </w:p>
        </w:tc>
        <w:tc>
          <w:tcPr>
            <w:tcW w:w="7094" w:type="dxa"/>
            <w:vAlign w:val="top"/>
          </w:tcPr>
          <w:p w14:paraId="36D8E54B">
            <w:pPr>
              <w:pStyle w:val="13"/>
              <w:spacing w:before="45" w:line="220" w:lineRule="auto"/>
              <w:ind w:left="1463"/>
              <w:rPr>
                <w:sz w:val="22"/>
                <w:szCs w:val="22"/>
              </w:rPr>
            </w:pPr>
            <w:r>
              <w:rPr>
                <w:spacing w:val="-1"/>
                <w:sz w:val="22"/>
                <w:szCs w:val="22"/>
              </w:rPr>
              <w:t>三防设施的检查（防鼠、防蝇、防尘）记录</w:t>
            </w:r>
          </w:p>
        </w:tc>
        <w:tc>
          <w:tcPr>
            <w:tcW w:w="1031" w:type="dxa"/>
            <w:vAlign w:val="top"/>
          </w:tcPr>
          <w:p w14:paraId="1D692781">
            <w:pPr>
              <w:pStyle w:val="13"/>
              <w:spacing w:before="82" w:line="182" w:lineRule="auto"/>
              <w:ind w:left="480"/>
              <w:rPr>
                <w:sz w:val="22"/>
                <w:szCs w:val="22"/>
              </w:rPr>
            </w:pPr>
            <w:r>
              <w:rPr>
                <w:sz w:val="22"/>
                <w:szCs w:val="22"/>
              </w:rPr>
              <w:t>1</w:t>
            </w:r>
          </w:p>
        </w:tc>
      </w:tr>
      <w:tr w14:paraId="585A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7348B805">
            <w:pPr>
              <w:pStyle w:val="13"/>
              <w:spacing w:before="116" w:line="180" w:lineRule="auto"/>
              <w:ind w:left="416"/>
              <w:rPr>
                <w:sz w:val="22"/>
                <w:szCs w:val="22"/>
              </w:rPr>
            </w:pPr>
            <w:r>
              <w:rPr>
                <w:sz w:val="22"/>
                <w:szCs w:val="22"/>
              </w:rPr>
              <w:t>5</w:t>
            </w:r>
          </w:p>
        </w:tc>
        <w:tc>
          <w:tcPr>
            <w:tcW w:w="7094" w:type="dxa"/>
            <w:vAlign w:val="top"/>
          </w:tcPr>
          <w:p w14:paraId="42F4D4AD">
            <w:pPr>
              <w:pStyle w:val="13"/>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7E0E3E34">
            <w:pPr>
              <w:pStyle w:val="13"/>
              <w:spacing w:before="114" w:line="182" w:lineRule="auto"/>
              <w:ind w:left="480"/>
              <w:rPr>
                <w:sz w:val="22"/>
                <w:szCs w:val="22"/>
              </w:rPr>
            </w:pPr>
            <w:r>
              <w:rPr>
                <w:sz w:val="22"/>
                <w:szCs w:val="22"/>
              </w:rPr>
              <w:t>1</w:t>
            </w:r>
          </w:p>
        </w:tc>
      </w:tr>
      <w:tr w14:paraId="53554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26B86BD8">
            <w:pPr>
              <w:pStyle w:val="13"/>
              <w:spacing w:before="112" w:line="182" w:lineRule="auto"/>
              <w:ind w:left="413"/>
              <w:rPr>
                <w:sz w:val="22"/>
                <w:szCs w:val="22"/>
              </w:rPr>
            </w:pPr>
            <w:r>
              <w:rPr>
                <w:sz w:val="22"/>
                <w:szCs w:val="22"/>
              </w:rPr>
              <w:t>6</w:t>
            </w:r>
          </w:p>
        </w:tc>
        <w:tc>
          <w:tcPr>
            <w:tcW w:w="7094" w:type="dxa"/>
            <w:vAlign w:val="top"/>
          </w:tcPr>
          <w:p w14:paraId="4FB20747">
            <w:pPr>
              <w:pStyle w:val="13"/>
              <w:spacing w:before="75" w:line="220" w:lineRule="auto"/>
              <w:ind w:left="2231"/>
              <w:rPr>
                <w:sz w:val="22"/>
                <w:szCs w:val="22"/>
              </w:rPr>
            </w:pPr>
            <w:r>
              <w:rPr>
                <w:spacing w:val="-1"/>
                <w:sz w:val="22"/>
                <w:szCs w:val="22"/>
              </w:rPr>
              <w:t>每日水电气自查情况及记录</w:t>
            </w:r>
          </w:p>
        </w:tc>
        <w:tc>
          <w:tcPr>
            <w:tcW w:w="1031" w:type="dxa"/>
            <w:vAlign w:val="top"/>
          </w:tcPr>
          <w:p w14:paraId="20F93828">
            <w:pPr>
              <w:pStyle w:val="13"/>
              <w:spacing w:before="111" w:line="182" w:lineRule="auto"/>
              <w:ind w:left="480"/>
              <w:rPr>
                <w:sz w:val="22"/>
                <w:szCs w:val="22"/>
              </w:rPr>
            </w:pPr>
            <w:r>
              <w:rPr>
                <w:sz w:val="22"/>
                <w:szCs w:val="22"/>
              </w:rPr>
              <w:t>1</w:t>
            </w:r>
          </w:p>
        </w:tc>
      </w:tr>
      <w:tr w14:paraId="67FD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5C3A4695">
            <w:pPr>
              <w:pStyle w:val="13"/>
              <w:spacing w:before="76" w:line="180" w:lineRule="auto"/>
              <w:ind w:left="416"/>
              <w:rPr>
                <w:sz w:val="22"/>
                <w:szCs w:val="22"/>
              </w:rPr>
            </w:pPr>
            <w:r>
              <w:rPr>
                <w:sz w:val="22"/>
                <w:szCs w:val="22"/>
              </w:rPr>
              <w:t>7</w:t>
            </w:r>
          </w:p>
        </w:tc>
        <w:tc>
          <w:tcPr>
            <w:tcW w:w="7094" w:type="dxa"/>
            <w:vAlign w:val="top"/>
          </w:tcPr>
          <w:p w14:paraId="49EF581A">
            <w:pPr>
              <w:pStyle w:val="13"/>
              <w:spacing w:before="37" w:line="221" w:lineRule="auto"/>
              <w:ind w:left="2455"/>
              <w:rPr>
                <w:sz w:val="22"/>
                <w:szCs w:val="22"/>
              </w:rPr>
            </w:pPr>
            <w:r>
              <w:rPr>
                <w:spacing w:val="-1"/>
                <w:sz w:val="22"/>
                <w:szCs w:val="22"/>
              </w:rPr>
              <w:t>各项物品定置定位摆放</w:t>
            </w:r>
          </w:p>
        </w:tc>
        <w:tc>
          <w:tcPr>
            <w:tcW w:w="1031" w:type="dxa"/>
            <w:vAlign w:val="top"/>
          </w:tcPr>
          <w:p w14:paraId="62CD1075">
            <w:pPr>
              <w:pStyle w:val="13"/>
              <w:spacing w:before="74" w:line="182" w:lineRule="auto"/>
              <w:ind w:left="480"/>
              <w:rPr>
                <w:sz w:val="22"/>
                <w:szCs w:val="22"/>
              </w:rPr>
            </w:pPr>
            <w:r>
              <w:rPr>
                <w:sz w:val="22"/>
                <w:szCs w:val="22"/>
              </w:rPr>
              <w:t>1</w:t>
            </w:r>
          </w:p>
        </w:tc>
      </w:tr>
      <w:tr w14:paraId="60A3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1AFC436B">
            <w:pPr>
              <w:pStyle w:val="13"/>
              <w:spacing w:before="72" w:line="182" w:lineRule="auto"/>
              <w:ind w:left="412"/>
              <w:rPr>
                <w:sz w:val="22"/>
                <w:szCs w:val="22"/>
              </w:rPr>
            </w:pPr>
            <w:r>
              <w:rPr>
                <w:sz w:val="22"/>
                <w:szCs w:val="22"/>
              </w:rPr>
              <w:t>8</w:t>
            </w:r>
          </w:p>
        </w:tc>
        <w:tc>
          <w:tcPr>
            <w:tcW w:w="7094" w:type="dxa"/>
            <w:vAlign w:val="top"/>
          </w:tcPr>
          <w:p w14:paraId="6B80A98A">
            <w:pPr>
              <w:pStyle w:val="13"/>
              <w:spacing w:before="36" w:line="219" w:lineRule="auto"/>
              <w:ind w:left="2673"/>
              <w:rPr>
                <w:sz w:val="22"/>
                <w:szCs w:val="22"/>
              </w:rPr>
            </w:pPr>
            <w:r>
              <w:rPr>
                <w:spacing w:val="-1"/>
                <w:sz w:val="22"/>
                <w:szCs w:val="22"/>
              </w:rPr>
              <w:t>每日采购台账记录</w:t>
            </w:r>
          </w:p>
        </w:tc>
        <w:tc>
          <w:tcPr>
            <w:tcW w:w="1031" w:type="dxa"/>
            <w:vAlign w:val="top"/>
          </w:tcPr>
          <w:p w14:paraId="019219CC">
            <w:pPr>
              <w:pStyle w:val="13"/>
              <w:spacing w:before="72" w:line="182" w:lineRule="auto"/>
              <w:ind w:left="480"/>
              <w:rPr>
                <w:sz w:val="22"/>
                <w:szCs w:val="22"/>
              </w:rPr>
            </w:pPr>
            <w:r>
              <w:rPr>
                <w:sz w:val="22"/>
                <w:szCs w:val="22"/>
              </w:rPr>
              <w:t>1</w:t>
            </w:r>
          </w:p>
        </w:tc>
      </w:tr>
      <w:tr w14:paraId="5C1B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5E9973D4">
            <w:pPr>
              <w:pStyle w:val="13"/>
              <w:spacing w:before="116" w:line="182" w:lineRule="auto"/>
              <w:ind w:left="412"/>
              <w:rPr>
                <w:sz w:val="22"/>
                <w:szCs w:val="22"/>
              </w:rPr>
            </w:pPr>
            <w:r>
              <w:rPr>
                <w:sz w:val="22"/>
                <w:szCs w:val="22"/>
              </w:rPr>
              <w:t>9</w:t>
            </w:r>
          </w:p>
        </w:tc>
        <w:tc>
          <w:tcPr>
            <w:tcW w:w="7094" w:type="dxa"/>
            <w:vAlign w:val="top"/>
          </w:tcPr>
          <w:p w14:paraId="6E54FDA7">
            <w:pPr>
              <w:pStyle w:val="13"/>
              <w:spacing w:before="79" w:line="220" w:lineRule="auto"/>
              <w:ind w:left="2673"/>
              <w:rPr>
                <w:sz w:val="22"/>
                <w:szCs w:val="22"/>
              </w:rPr>
            </w:pPr>
            <w:r>
              <w:rPr>
                <w:spacing w:val="-1"/>
                <w:sz w:val="22"/>
                <w:szCs w:val="22"/>
              </w:rPr>
              <w:t>每日大厅巡视记录</w:t>
            </w:r>
          </w:p>
        </w:tc>
        <w:tc>
          <w:tcPr>
            <w:tcW w:w="1031" w:type="dxa"/>
            <w:vAlign w:val="top"/>
          </w:tcPr>
          <w:p w14:paraId="110E94D0">
            <w:pPr>
              <w:pStyle w:val="13"/>
              <w:spacing w:before="116" w:line="182" w:lineRule="auto"/>
              <w:ind w:left="480"/>
              <w:rPr>
                <w:sz w:val="22"/>
                <w:szCs w:val="22"/>
              </w:rPr>
            </w:pPr>
            <w:r>
              <w:rPr>
                <w:sz w:val="22"/>
                <w:szCs w:val="22"/>
              </w:rPr>
              <w:t>1</w:t>
            </w:r>
          </w:p>
        </w:tc>
      </w:tr>
      <w:tr w14:paraId="41AC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3DF3C161">
            <w:pPr>
              <w:pStyle w:val="13"/>
              <w:spacing w:before="75" w:line="182" w:lineRule="auto"/>
              <w:ind w:left="372"/>
              <w:rPr>
                <w:sz w:val="22"/>
                <w:szCs w:val="22"/>
              </w:rPr>
            </w:pPr>
            <w:r>
              <w:rPr>
                <w:spacing w:val="-7"/>
                <w:sz w:val="22"/>
                <w:szCs w:val="22"/>
              </w:rPr>
              <w:t>10</w:t>
            </w:r>
          </w:p>
        </w:tc>
        <w:tc>
          <w:tcPr>
            <w:tcW w:w="7094" w:type="dxa"/>
            <w:vAlign w:val="top"/>
          </w:tcPr>
          <w:p w14:paraId="38320DAF">
            <w:pPr>
              <w:pStyle w:val="13"/>
              <w:spacing w:before="39" w:line="220" w:lineRule="auto"/>
              <w:ind w:left="2685"/>
              <w:rPr>
                <w:sz w:val="22"/>
                <w:szCs w:val="22"/>
              </w:rPr>
            </w:pPr>
            <w:r>
              <w:rPr>
                <w:spacing w:val="-3"/>
                <w:sz w:val="22"/>
                <w:szCs w:val="22"/>
              </w:rPr>
              <w:t>临时下发工作任务</w:t>
            </w:r>
          </w:p>
        </w:tc>
        <w:tc>
          <w:tcPr>
            <w:tcW w:w="1031" w:type="dxa"/>
            <w:vAlign w:val="top"/>
          </w:tcPr>
          <w:p w14:paraId="295AB10C">
            <w:pPr>
              <w:pStyle w:val="13"/>
              <w:spacing w:before="75" w:line="182" w:lineRule="auto"/>
              <w:ind w:left="480"/>
              <w:rPr>
                <w:sz w:val="22"/>
                <w:szCs w:val="22"/>
              </w:rPr>
            </w:pPr>
            <w:r>
              <w:rPr>
                <w:sz w:val="22"/>
                <w:szCs w:val="22"/>
              </w:rPr>
              <w:t>1</w:t>
            </w:r>
          </w:p>
        </w:tc>
      </w:tr>
      <w:tr w14:paraId="7EABA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51ACB517">
            <w:pPr>
              <w:pStyle w:val="13"/>
              <w:spacing w:before="36" w:line="222" w:lineRule="auto"/>
              <w:ind w:left="3797"/>
              <w:rPr>
                <w:sz w:val="22"/>
                <w:szCs w:val="22"/>
              </w:rPr>
            </w:pPr>
            <w:r>
              <w:rPr>
                <w:spacing w:val="-2"/>
                <w:sz w:val="22"/>
                <w:szCs w:val="22"/>
              </w:rPr>
              <w:t>合计</w:t>
            </w:r>
          </w:p>
        </w:tc>
        <w:tc>
          <w:tcPr>
            <w:tcW w:w="1031" w:type="dxa"/>
            <w:vAlign w:val="top"/>
          </w:tcPr>
          <w:p w14:paraId="0EB37A07">
            <w:pPr>
              <w:pStyle w:val="13"/>
              <w:spacing w:before="73" w:line="182" w:lineRule="auto"/>
              <w:ind w:left="425"/>
              <w:rPr>
                <w:sz w:val="22"/>
                <w:szCs w:val="22"/>
              </w:rPr>
            </w:pPr>
            <w:r>
              <w:rPr>
                <w:spacing w:val="-7"/>
                <w:sz w:val="22"/>
                <w:szCs w:val="22"/>
              </w:rPr>
              <w:t>10</w:t>
            </w:r>
          </w:p>
        </w:tc>
      </w:tr>
    </w:tbl>
    <w:p w14:paraId="50B3519A">
      <w:pPr>
        <w:pStyle w:val="3"/>
        <w:spacing w:line="260" w:lineRule="auto"/>
      </w:pPr>
    </w:p>
    <w:p w14:paraId="0DEA3E05">
      <w:pPr>
        <w:pStyle w:val="3"/>
        <w:spacing w:line="260" w:lineRule="auto"/>
      </w:pPr>
    </w:p>
    <w:p w14:paraId="751268C7">
      <w:pPr>
        <w:spacing w:before="78" w:line="220" w:lineRule="auto"/>
        <w:ind w:left="384"/>
        <w:rPr>
          <w:rFonts w:ascii="宋体" w:hAnsi="宋体" w:eastAsia="宋体" w:cs="宋体"/>
          <w:sz w:val="24"/>
          <w:szCs w:val="24"/>
        </w:rPr>
      </w:pPr>
      <w:r>
        <w:rPr>
          <w:rFonts w:ascii="宋体" w:hAnsi="宋体" w:eastAsia="宋体" w:cs="宋体"/>
          <w:b/>
          <w:bCs/>
          <w:spacing w:val="-7"/>
          <w:sz w:val="24"/>
          <w:szCs w:val="24"/>
        </w:rPr>
        <w:t>四、现场踏勘</w:t>
      </w:r>
    </w:p>
    <w:p w14:paraId="4D670AD5">
      <w:pPr>
        <w:spacing w:before="171" w:line="349" w:lineRule="auto"/>
        <w:ind w:right="206" w:firstLine="488" w:firstLineChars="200"/>
        <w:jc w:val="both"/>
        <w:rPr>
          <w:rFonts w:ascii="宋体" w:hAnsi="宋体" w:eastAsia="宋体" w:cs="宋体"/>
          <w:sz w:val="24"/>
          <w:szCs w:val="24"/>
        </w:rPr>
      </w:pPr>
      <w:r>
        <w:rPr>
          <w:rFonts w:ascii="宋体" w:hAnsi="宋体" w:eastAsia="宋体" w:cs="宋体"/>
          <w:spacing w:val="2"/>
          <w:sz w:val="24"/>
          <w:szCs w:val="24"/>
        </w:rPr>
        <w:t>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平面图纸，踏勘</w:t>
      </w:r>
      <w:r>
        <w:rPr>
          <w:rFonts w:ascii="宋体" w:hAnsi="宋体" w:eastAsia="宋体" w:cs="宋体"/>
          <w:spacing w:val="-4"/>
          <w:sz w:val="24"/>
          <w:szCs w:val="24"/>
        </w:rPr>
        <w:t>时间为</w:t>
      </w:r>
      <w:r>
        <w:rPr>
          <w:rFonts w:hint="eastAsia" w:ascii="宋体" w:hAnsi="宋体" w:eastAsia="宋体"/>
          <w:kern w:val="0"/>
          <w:sz w:val="24"/>
          <w:szCs w:val="24"/>
          <w:lang w:eastAsia="zh-CN"/>
        </w:rPr>
        <w:t>2025</w:t>
      </w:r>
      <w:r>
        <w:rPr>
          <w:rFonts w:hint="eastAsia" w:ascii="宋体" w:hAnsi="宋体"/>
          <w:kern w:val="0"/>
          <w:sz w:val="24"/>
          <w:szCs w:val="24"/>
        </w:rPr>
        <w:t>年</w:t>
      </w:r>
      <w:r>
        <w:rPr>
          <w:rFonts w:hint="eastAsia" w:ascii="宋体" w:hAnsi="宋体"/>
          <w:kern w:val="0"/>
          <w:sz w:val="24"/>
          <w:szCs w:val="24"/>
          <w:lang w:val="en-US" w:eastAsia="zh-CN"/>
        </w:rPr>
        <w:t>7</w:t>
      </w:r>
      <w:r>
        <w:rPr>
          <w:rFonts w:hint="eastAsia" w:ascii="宋体" w:hAnsi="宋体"/>
          <w:kern w:val="0"/>
          <w:sz w:val="24"/>
          <w:szCs w:val="24"/>
        </w:rPr>
        <w:t>月</w:t>
      </w:r>
      <w:r>
        <w:rPr>
          <w:rFonts w:hint="eastAsia" w:ascii="宋体" w:hAnsi="宋体" w:eastAsia="宋体"/>
          <w:kern w:val="0"/>
          <w:sz w:val="24"/>
          <w:szCs w:val="24"/>
          <w:lang w:val="en-US" w:eastAsia="zh-CN"/>
        </w:rPr>
        <w:t>1</w:t>
      </w:r>
      <w:r>
        <w:rPr>
          <w:rFonts w:hint="eastAsia" w:ascii="宋体" w:hAnsi="宋体"/>
          <w:kern w:val="0"/>
          <w:sz w:val="24"/>
          <w:szCs w:val="24"/>
        </w:rPr>
        <w:t>日</w:t>
      </w:r>
      <w:r>
        <w:rPr>
          <w:rFonts w:hint="eastAsia" w:ascii="宋体" w:hAnsi="宋体" w:eastAsia="宋体" w:cs="宋体"/>
          <w:spacing w:val="-4"/>
          <w:sz w:val="24"/>
          <w:szCs w:val="24"/>
          <w:lang w:val="en-US" w:eastAsia="zh-CN"/>
        </w:rPr>
        <w:t>9</w:t>
      </w:r>
      <w:r>
        <w:rPr>
          <w:rFonts w:ascii="宋体" w:hAnsi="宋体" w:eastAsia="宋体" w:cs="宋体"/>
          <w:spacing w:val="-4"/>
          <w:sz w:val="24"/>
          <w:szCs w:val="24"/>
        </w:rPr>
        <w:t>时</w:t>
      </w:r>
      <w:r>
        <w:rPr>
          <w:rFonts w:ascii="Times New Roman" w:hAnsi="Times New Roman" w:eastAsia="Times New Roman" w:cs="Times New Roman"/>
          <w:spacing w:val="-4"/>
          <w:sz w:val="24"/>
          <w:szCs w:val="24"/>
        </w:rPr>
        <w:t>30</w:t>
      </w:r>
      <w:r>
        <w:rPr>
          <w:rFonts w:ascii="宋体" w:hAnsi="宋体" w:eastAsia="宋体" w:cs="宋体"/>
          <w:spacing w:val="-5"/>
          <w:sz w:val="24"/>
          <w:szCs w:val="24"/>
        </w:rPr>
        <w:t>分，统一踏勘。</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5"/>
          <w:sz w:val="24"/>
          <w:szCs w:val="24"/>
          <w:lang w:eastAsia="zh-CN"/>
        </w:rPr>
        <w:t>南昌育山高级中学</w:t>
      </w:r>
      <w:r>
        <w:rPr>
          <w:rFonts w:ascii="宋体" w:hAnsi="宋体" w:eastAsia="宋体" w:cs="宋体"/>
          <w:spacing w:val="-1"/>
          <w:sz w:val="24"/>
          <w:szCs w:val="24"/>
        </w:rPr>
        <w:t>后勤</w:t>
      </w:r>
      <w:r>
        <w:rPr>
          <w:rFonts w:hint="eastAsia" w:ascii="宋体" w:hAnsi="宋体" w:eastAsia="宋体" w:cs="宋体"/>
          <w:spacing w:val="-1"/>
          <w:sz w:val="24"/>
          <w:szCs w:val="24"/>
          <w:lang w:eastAsia="zh-CN"/>
        </w:rPr>
        <w:t>史老师</w:t>
      </w:r>
      <w:r>
        <w:rPr>
          <w:rFonts w:ascii="宋体" w:hAnsi="宋体" w:eastAsia="宋体" w:cs="宋体"/>
          <w:spacing w:val="-1"/>
          <w:sz w:val="24"/>
          <w:szCs w:val="24"/>
        </w:rPr>
        <w:t>：</w:t>
      </w:r>
      <w:r>
        <w:rPr>
          <w:rFonts w:hint="eastAsia" w:ascii="Times New Roman" w:hAnsi="Times New Roman" w:eastAsia="宋体" w:cs="Times New Roman"/>
          <w:spacing w:val="-1"/>
          <w:sz w:val="24"/>
          <w:szCs w:val="24"/>
          <w:lang w:val="en-US" w:eastAsia="zh-CN"/>
        </w:rPr>
        <w:t>13870671062</w:t>
      </w:r>
      <w:r>
        <w:rPr>
          <w:rFonts w:ascii="宋体" w:hAnsi="宋体" w:eastAsia="宋体" w:cs="宋体"/>
          <w:spacing w:val="-1"/>
          <w:sz w:val="24"/>
          <w:szCs w:val="24"/>
        </w:rPr>
        <w:t>；地址：</w:t>
      </w:r>
      <w:r>
        <w:rPr>
          <w:rFonts w:hint="eastAsia" w:ascii="宋体" w:hAnsi="宋体" w:eastAsia="宋体" w:cs="宋体"/>
          <w:spacing w:val="-1"/>
          <w:sz w:val="24"/>
          <w:szCs w:val="24"/>
          <w:lang w:eastAsia="zh-CN"/>
        </w:rPr>
        <w:t>江西省南昌市南昌县金沙二路</w:t>
      </w:r>
      <w:r>
        <w:rPr>
          <w:rFonts w:hint="eastAsia" w:ascii="宋体" w:hAnsi="宋体" w:eastAsia="宋体" w:cs="宋体"/>
          <w:spacing w:val="-1"/>
          <w:sz w:val="24"/>
          <w:szCs w:val="24"/>
          <w:lang w:val="en-US" w:eastAsia="zh-CN"/>
        </w:rPr>
        <w:t>3199号</w:t>
      </w:r>
      <w:bookmarkStart w:id="56" w:name="_GoBack"/>
      <w:bookmarkEnd w:id="56"/>
      <w:r>
        <w:rPr>
          <w:rFonts w:hint="eastAsia" w:ascii="宋体" w:hAnsi="宋体" w:eastAsia="宋体" w:cs="宋体"/>
          <w:spacing w:val="-1"/>
          <w:sz w:val="24"/>
          <w:szCs w:val="24"/>
          <w:lang w:eastAsia="zh-CN"/>
        </w:rPr>
        <w:t>南昌育山高级中学</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1E427FC8">
      <w:pPr>
        <w:spacing w:before="78" w:line="220" w:lineRule="auto"/>
        <w:ind w:left="126"/>
        <w:rPr>
          <w:rFonts w:ascii="宋体" w:hAnsi="宋体" w:eastAsia="宋体" w:cs="宋体"/>
          <w:sz w:val="24"/>
          <w:szCs w:val="24"/>
        </w:rPr>
      </w:pPr>
      <w:r>
        <w:rPr>
          <w:rFonts w:ascii="宋体" w:hAnsi="宋体" w:eastAsia="宋体" w:cs="宋体"/>
          <w:b/>
          <w:bCs/>
          <w:spacing w:val="-5"/>
          <w:sz w:val="24"/>
          <w:szCs w:val="24"/>
        </w:rPr>
        <w:t>五、特别说明</w:t>
      </w:r>
    </w:p>
    <w:p w14:paraId="246C4EDD">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4FD9C55F">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11"/>
          <w:sz w:val="24"/>
          <w:szCs w:val="24"/>
        </w:rPr>
        <w:t>件。</w:t>
      </w:r>
    </w:p>
    <w:p w14:paraId="0B636627">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08346A8A">
      <w:pPr>
        <w:spacing w:line="219" w:lineRule="auto"/>
        <w:rPr>
          <w:rFonts w:ascii="宋体" w:hAnsi="宋体" w:eastAsia="宋体" w:cs="宋体"/>
          <w:sz w:val="24"/>
          <w:szCs w:val="24"/>
        </w:rPr>
        <w:sectPr>
          <w:footerReference r:id="rId11" w:type="default"/>
          <w:pgSz w:w="11907" w:h="16839"/>
          <w:pgMar w:top="1233" w:right="1377" w:bottom="1153" w:left="1476" w:header="0" w:footer="993" w:gutter="0"/>
          <w:cols w:space="720" w:num="1"/>
        </w:sectPr>
      </w:pPr>
    </w:p>
    <w:p w14:paraId="0E567557">
      <w:pPr>
        <w:spacing w:before="64" w:line="224" w:lineRule="auto"/>
        <w:ind w:left="3305"/>
        <w:outlineLvl w:val="0"/>
        <w:rPr>
          <w:rFonts w:ascii="宋体" w:hAnsi="宋体" w:eastAsia="宋体" w:cs="宋体"/>
          <w:sz w:val="31"/>
          <w:szCs w:val="31"/>
        </w:rPr>
      </w:pPr>
      <w:bookmarkStart w:id="54" w:name="bookmark45"/>
      <w:bookmarkEnd w:id="54"/>
      <w:bookmarkStart w:id="55" w:name="_Toc1892"/>
      <w:r>
        <w:rPr>
          <w:rFonts w:ascii="宋体" w:hAnsi="宋体" w:eastAsia="宋体" w:cs="宋体"/>
          <w:b/>
          <w:bCs/>
          <w:spacing w:val="4"/>
          <w:sz w:val="31"/>
          <w:szCs w:val="31"/>
        </w:rPr>
        <w:t>第</w:t>
      </w:r>
      <w:r>
        <w:rPr>
          <w:rFonts w:hint="eastAsia" w:ascii="宋体" w:hAnsi="宋体" w:eastAsia="宋体" w:cs="宋体"/>
          <w:b/>
          <w:bCs/>
          <w:spacing w:val="4"/>
          <w:sz w:val="31"/>
          <w:szCs w:val="31"/>
          <w:lang w:eastAsia="zh-CN"/>
        </w:rPr>
        <w:t>六</w:t>
      </w:r>
      <w:r>
        <w:rPr>
          <w:rFonts w:ascii="宋体" w:hAnsi="宋体" w:eastAsia="宋体" w:cs="宋体"/>
          <w:b/>
          <w:bCs/>
          <w:spacing w:val="4"/>
          <w:sz w:val="31"/>
          <w:szCs w:val="31"/>
        </w:rPr>
        <w:t>章</w:t>
      </w:r>
      <w:r>
        <w:rPr>
          <w:rFonts w:ascii="宋体" w:hAnsi="宋体" w:eastAsia="宋体" w:cs="宋体"/>
          <w:spacing w:val="-26"/>
          <w:sz w:val="31"/>
          <w:szCs w:val="31"/>
        </w:rPr>
        <w:t xml:space="preserve"> </w:t>
      </w:r>
      <w:r>
        <w:rPr>
          <w:rFonts w:ascii="宋体" w:hAnsi="宋体" w:eastAsia="宋体" w:cs="宋体"/>
          <w:b/>
          <w:bCs/>
          <w:spacing w:val="4"/>
          <w:sz w:val="31"/>
          <w:szCs w:val="31"/>
        </w:rPr>
        <w:t>评标办法</w:t>
      </w:r>
      <w:bookmarkEnd w:id="55"/>
    </w:p>
    <w:p w14:paraId="3A84890A">
      <w:pPr>
        <w:pStyle w:val="3"/>
        <w:spacing w:line="330" w:lineRule="auto"/>
      </w:pPr>
    </w:p>
    <w:p w14:paraId="7AC73D39">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综合打分，计算出每一投标人的综合得分，投标人的最终得分为各评委打分的算术平均值。</w:t>
      </w:r>
    </w:p>
    <w:p w14:paraId="72403994">
      <w:pPr>
        <w:spacing w:before="155" w:line="219" w:lineRule="auto"/>
        <w:ind w:left="126"/>
        <w:rPr>
          <w:rFonts w:ascii="仿宋" w:hAnsi="仿宋" w:eastAsia="仿宋" w:cs="仿宋"/>
          <w:spacing w:val="-2"/>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1D65C94F">
      <w:pPr>
        <w:spacing w:before="155" w:line="220" w:lineRule="auto"/>
        <w:ind w:left="126"/>
        <w:rPr>
          <w:rFonts w:hint="eastAsia" w:ascii="宋体" w:hAnsi="宋体" w:eastAsia="宋体" w:cs="宋体"/>
          <w:sz w:val="24"/>
          <w:szCs w:val="24"/>
          <w:lang w:eastAsia="zh-CN"/>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r>
        <w:rPr>
          <w:rFonts w:hint="eastAsia" w:ascii="宋体" w:hAnsi="宋体" w:eastAsia="宋体" w:cs="宋体"/>
          <w:spacing w:val="-2"/>
          <w:sz w:val="24"/>
          <w:szCs w:val="24"/>
          <w:lang w:eastAsia="zh-CN"/>
        </w:rPr>
        <w:t>：</w:t>
      </w:r>
    </w:p>
    <w:p w14:paraId="52CEADC1">
      <w:pPr>
        <w:spacing w:line="68" w:lineRule="auto"/>
        <w:rPr>
          <w:rFonts w:ascii="Arial"/>
          <w:sz w:val="2"/>
        </w:rPr>
      </w:pPr>
    </w:p>
    <w:p w14:paraId="58ECA06D">
      <w:pPr>
        <w:pStyle w:val="3"/>
      </w:pPr>
    </w:p>
    <w:tbl>
      <w:tblPr>
        <w:tblStyle w:val="9"/>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14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684090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2065D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5D7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restart"/>
            <w:shd w:val="clear" w:color="auto" w:fill="auto"/>
            <w:tcMar>
              <w:top w:w="10" w:type="dxa"/>
              <w:left w:w="10" w:type="dxa"/>
              <w:right w:w="10" w:type="dxa"/>
            </w:tcMar>
            <w:vAlign w:val="center"/>
          </w:tcPr>
          <w:p w14:paraId="559622A7">
            <w:pPr>
              <w:keepNext w:val="0"/>
              <w:keepLines w:val="0"/>
              <w:widowControl/>
              <w:suppressLineNumbers w:val="0"/>
              <w:jc w:val="center"/>
              <w:textAlignment w:val="center"/>
              <w:rPr>
                <w:rFonts w:hint="eastAsia" w:ascii="宋体" w:hAnsi="宋体" w:cs="宋体"/>
                <w:b w:val="0"/>
                <w:bCs w:val="0"/>
                <w:i w:val="0"/>
                <w:color w:val="000000"/>
                <w:kern w:val="0"/>
                <w:sz w:val="18"/>
                <w:szCs w:val="18"/>
                <w:u w:val="none"/>
                <w:lang w:val="en-US" w:eastAsia="zh-CN" w:bidi="ar"/>
              </w:rPr>
            </w:pPr>
            <w:r>
              <w:rPr>
                <w:rFonts w:hint="eastAsia" w:ascii="宋体" w:hAnsi="宋体" w:cs="宋体"/>
                <w:b w:val="0"/>
                <w:bCs w:val="0"/>
                <w:i w:val="0"/>
                <w:color w:val="000000"/>
                <w:kern w:val="0"/>
                <w:sz w:val="18"/>
                <w:szCs w:val="18"/>
                <w:u w:val="none"/>
                <w:lang w:val="en-US" w:eastAsia="zh-CN" w:bidi="ar"/>
              </w:rPr>
              <w:t>技术部分</w:t>
            </w:r>
          </w:p>
          <w:p w14:paraId="077D0ECF">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r>
              <w:rPr>
                <w:rFonts w:hint="eastAsia" w:ascii="宋体" w:hAnsi="宋体" w:cs="宋体"/>
                <w:b w:val="0"/>
                <w:bCs w:val="0"/>
                <w:i w:val="0"/>
                <w:color w:val="000000"/>
                <w:kern w:val="0"/>
                <w:sz w:val="18"/>
                <w:szCs w:val="18"/>
                <w:u w:val="none"/>
                <w:lang w:val="en-US" w:eastAsia="zh-CN" w:bidi="ar"/>
              </w:rPr>
              <w:t>75</w:t>
            </w:r>
            <w:r>
              <w:rPr>
                <w:rFonts w:hint="eastAsia" w:ascii="宋体" w:hAnsi="宋体" w:eastAsia="宋体" w:cs="宋体"/>
                <w:b w:val="0"/>
                <w:bCs w:val="0"/>
                <w:i w:val="0"/>
                <w:color w:val="000000"/>
                <w:kern w:val="0"/>
                <w:sz w:val="18"/>
                <w:szCs w:val="18"/>
                <w:u w:val="none"/>
                <w:lang w:val="en-US" w:eastAsia="zh-CN" w:bidi="ar"/>
              </w:rPr>
              <w:t>分）</w:t>
            </w:r>
          </w:p>
        </w:tc>
        <w:tc>
          <w:tcPr>
            <w:tcW w:w="1400" w:type="dxa"/>
            <w:shd w:val="clear" w:color="auto" w:fill="auto"/>
            <w:tcMar>
              <w:top w:w="10" w:type="dxa"/>
              <w:left w:w="10" w:type="dxa"/>
              <w:right w:w="10" w:type="dxa"/>
            </w:tcMar>
            <w:vAlign w:val="center"/>
          </w:tcPr>
          <w:p w14:paraId="6B97E816">
            <w:pPr>
              <w:keepNext w:val="0"/>
              <w:keepLines w:val="0"/>
              <w:widowControl/>
              <w:suppressLineNumbers w:val="0"/>
              <w:jc w:val="center"/>
              <w:textAlignment w:val="center"/>
              <w:rPr>
                <w:rFonts w:hint="eastAsia" w:ascii="宋体" w:hAnsi="宋体" w:eastAsia="宋体" w:cs="宋体"/>
                <w:b w:val="0"/>
                <w:bCs w:val="0"/>
                <w:i w:val="0"/>
                <w:color w:val="000000"/>
                <w:sz w:val="18"/>
                <w:szCs w:val="18"/>
                <w:u w:val="none"/>
                <w:lang w:eastAsia="zh-CN"/>
              </w:rPr>
            </w:pPr>
            <w:r>
              <w:rPr>
                <w:rFonts w:hint="eastAsia" w:ascii="宋体" w:hAnsi="宋体" w:cs="宋体"/>
                <w:b w:val="0"/>
                <w:bCs w:val="0"/>
                <w:sz w:val="18"/>
                <w:szCs w:val="18"/>
                <w:lang w:eastAsia="zh-CN"/>
              </w:rPr>
              <w:t>食堂、超市饭菜、超市商品价格控制方案（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0FAD6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针对本项目编制切实可行的食堂、超市饭菜、超市商品</w:t>
            </w:r>
            <w:r>
              <w:rPr>
                <w:rFonts w:hint="eastAsia" w:ascii="宋体" w:hAnsi="宋体" w:cs="宋体"/>
                <w:b w:val="0"/>
                <w:bCs w:val="0"/>
                <w:i w:val="0"/>
                <w:color w:val="000000"/>
                <w:sz w:val="18"/>
                <w:szCs w:val="18"/>
                <w:u w:val="none"/>
                <w:lang w:val="en-US" w:eastAsia="zh-CN"/>
              </w:rPr>
              <w:t>价格控制</w:t>
            </w:r>
            <w:r>
              <w:rPr>
                <w:rFonts w:hint="eastAsia" w:ascii="宋体" w:hAnsi="宋体" w:cs="宋体"/>
                <w:b w:val="0"/>
                <w:bCs w:val="0"/>
                <w:i w:val="0"/>
                <w:color w:val="000000"/>
                <w:sz w:val="18"/>
                <w:szCs w:val="18"/>
                <w:u w:val="none"/>
                <w:lang w:eastAsia="zh-CN"/>
              </w:rPr>
              <w:t>方案。</w:t>
            </w:r>
          </w:p>
          <w:p w14:paraId="1B5166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4A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64004B61">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41B4043">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sz w:val="18"/>
                <w:szCs w:val="18"/>
                <w:lang w:eastAsia="zh-CN"/>
              </w:rPr>
              <w:t>菜品</w:t>
            </w:r>
            <w:r>
              <w:rPr>
                <w:rFonts w:hint="eastAsia" w:ascii="宋体" w:hAnsi="宋体" w:cs="宋体"/>
                <w:b w:val="0"/>
                <w:bCs w:val="0"/>
                <w:sz w:val="18"/>
                <w:szCs w:val="18"/>
                <w:lang w:val="en-US" w:eastAsia="zh-CN"/>
              </w:rPr>
              <w:t>/食品</w:t>
            </w:r>
            <w:r>
              <w:rPr>
                <w:rFonts w:hint="eastAsia" w:ascii="宋体" w:hAnsi="宋体" w:cs="宋体"/>
                <w:b w:val="0"/>
                <w:bCs w:val="0"/>
                <w:sz w:val="18"/>
                <w:szCs w:val="18"/>
                <w:lang w:eastAsia="zh-CN"/>
              </w:rPr>
              <w:t>质量控制方案（</w:t>
            </w:r>
            <w:r>
              <w:rPr>
                <w:rFonts w:hint="eastAsia" w:ascii="宋体" w:hAnsi="宋体" w:cs="宋体"/>
                <w:b w:val="0"/>
                <w:bCs w:val="0"/>
                <w:sz w:val="18"/>
                <w:szCs w:val="18"/>
                <w:lang w:val="en-US" w:eastAsia="zh-CN"/>
              </w:rPr>
              <w:t>25分</w:t>
            </w:r>
            <w:r>
              <w:rPr>
                <w:rFonts w:hint="eastAsia" w:ascii="宋体" w:hAnsi="宋体" w:cs="宋体"/>
                <w:b w:val="0"/>
                <w:bCs w:val="0"/>
                <w:sz w:val="18"/>
                <w:szCs w:val="18"/>
                <w:lang w:eastAsia="zh-CN"/>
              </w:rPr>
              <w:t>）</w:t>
            </w:r>
          </w:p>
        </w:tc>
        <w:tc>
          <w:tcPr>
            <w:tcW w:w="6692" w:type="dxa"/>
            <w:shd w:val="clear" w:color="auto" w:fill="auto"/>
            <w:tcMar>
              <w:top w:w="10" w:type="dxa"/>
              <w:left w:w="10" w:type="dxa"/>
              <w:right w:w="10" w:type="dxa"/>
            </w:tcMar>
            <w:vAlign w:val="center"/>
          </w:tcPr>
          <w:p w14:paraId="0EDFD70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针对本项目编制切实可行的菜品</w:t>
            </w:r>
            <w:r>
              <w:rPr>
                <w:rFonts w:hint="eastAsia" w:ascii="宋体" w:hAnsi="宋体" w:cs="宋体"/>
                <w:b w:val="0"/>
                <w:bCs w:val="0"/>
                <w:i w:val="0"/>
                <w:color w:val="000000"/>
                <w:sz w:val="18"/>
                <w:szCs w:val="18"/>
                <w:u w:val="none"/>
                <w:lang w:val="en-US" w:eastAsia="zh-CN"/>
              </w:rPr>
              <w:t>/食品质量控制</w:t>
            </w:r>
            <w:r>
              <w:rPr>
                <w:rFonts w:hint="eastAsia" w:ascii="宋体" w:hAnsi="宋体" w:cs="宋体"/>
                <w:b w:val="0"/>
                <w:bCs w:val="0"/>
                <w:i w:val="0"/>
                <w:color w:val="000000"/>
                <w:sz w:val="18"/>
                <w:szCs w:val="18"/>
                <w:u w:val="none"/>
                <w:lang w:eastAsia="zh-CN"/>
              </w:rPr>
              <w:t>方案。</w:t>
            </w:r>
          </w:p>
          <w:p w14:paraId="51FCB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7679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385" w:type="dxa"/>
            <w:vMerge w:val="continue"/>
            <w:shd w:val="clear" w:color="auto" w:fill="auto"/>
            <w:tcMar>
              <w:top w:w="10" w:type="dxa"/>
              <w:left w:w="10" w:type="dxa"/>
              <w:right w:w="10" w:type="dxa"/>
            </w:tcMar>
            <w:vAlign w:val="center"/>
          </w:tcPr>
          <w:p w14:paraId="4C261035">
            <w:pPr>
              <w:keepNext w:val="0"/>
              <w:keepLines w:val="0"/>
              <w:widowControl/>
              <w:suppressLineNumbers w:val="0"/>
              <w:jc w:val="center"/>
              <w:textAlignment w:val="center"/>
              <w:rPr>
                <w:rFonts w:hint="eastAsia" w:ascii="宋体" w:hAnsi="宋体" w:eastAsia="宋体" w:cs="宋体"/>
                <w:b w:val="0"/>
                <w:bCs w:val="0"/>
                <w:i w:val="0"/>
                <w:color w:val="000000"/>
                <w:kern w:val="0"/>
                <w:sz w:val="18"/>
                <w:szCs w:val="18"/>
                <w:u w:val="none"/>
                <w:lang w:val="en-US" w:eastAsia="zh-CN" w:bidi="ar"/>
              </w:rPr>
            </w:pPr>
          </w:p>
        </w:tc>
        <w:tc>
          <w:tcPr>
            <w:tcW w:w="1400" w:type="dxa"/>
            <w:shd w:val="clear" w:color="auto" w:fill="auto"/>
            <w:tcMar>
              <w:top w:w="10" w:type="dxa"/>
              <w:left w:w="10" w:type="dxa"/>
              <w:right w:w="10" w:type="dxa"/>
            </w:tcMar>
            <w:vAlign w:val="center"/>
          </w:tcPr>
          <w:p w14:paraId="20303D94">
            <w:pPr>
              <w:keepNext w:val="0"/>
              <w:keepLines w:val="0"/>
              <w:widowControl/>
              <w:suppressLineNumbers w:val="0"/>
              <w:jc w:val="center"/>
              <w:textAlignment w:val="center"/>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服务方案</w:t>
            </w:r>
          </w:p>
          <w:p w14:paraId="18295BD3">
            <w:pPr>
              <w:pStyle w:val="3"/>
              <w:jc w:val="center"/>
              <w:rPr>
                <w:rFonts w:hint="eastAsia" w:ascii="宋体" w:hAnsi="宋体" w:cs="宋体"/>
                <w:b w:val="0"/>
                <w:bCs w:val="0"/>
                <w:i w:val="0"/>
                <w:color w:val="000000"/>
                <w:sz w:val="18"/>
                <w:szCs w:val="18"/>
                <w:u w:val="none"/>
                <w:lang w:eastAsia="zh-CN"/>
              </w:rPr>
            </w:pPr>
            <w:r>
              <w:rPr>
                <w:rFonts w:hint="eastAsia" w:ascii="宋体" w:hAnsi="宋体" w:eastAsia="宋体" w:cs="宋体"/>
                <w:b w:val="0"/>
                <w:bCs w:val="0"/>
                <w:i w:val="0"/>
                <w:color w:val="000000"/>
                <w:sz w:val="18"/>
                <w:szCs w:val="18"/>
                <w:u w:val="none"/>
              </w:rPr>
              <w:t>（</w:t>
            </w:r>
            <w:r>
              <w:rPr>
                <w:rFonts w:hint="eastAsia" w:ascii="宋体" w:hAnsi="宋体" w:cs="宋体"/>
                <w:b w:val="0"/>
                <w:bCs w:val="0"/>
                <w:i w:val="0"/>
                <w:color w:val="000000"/>
                <w:sz w:val="18"/>
                <w:szCs w:val="18"/>
                <w:u w:val="none"/>
                <w:lang w:val="en-US" w:eastAsia="zh-CN"/>
              </w:rPr>
              <w:t>25</w:t>
            </w:r>
            <w:r>
              <w:rPr>
                <w:rFonts w:hint="eastAsia" w:ascii="宋体" w:hAnsi="宋体" w:eastAsia="宋体" w:cs="宋体"/>
                <w:b w:val="0"/>
                <w:bCs w:val="0"/>
                <w:i w:val="0"/>
                <w:color w:val="000000"/>
                <w:sz w:val="18"/>
                <w:szCs w:val="18"/>
                <w:u w:val="none"/>
              </w:rPr>
              <w:t>分）</w:t>
            </w:r>
          </w:p>
        </w:tc>
        <w:tc>
          <w:tcPr>
            <w:tcW w:w="6692" w:type="dxa"/>
            <w:shd w:val="clear" w:color="auto" w:fill="auto"/>
            <w:tcMar>
              <w:top w:w="10" w:type="dxa"/>
              <w:left w:w="10" w:type="dxa"/>
              <w:right w:w="10" w:type="dxa"/>
            </w:tcMar>
            <w:vAlign w:val="center"/>
          </w:tcPr>
          <w:p w14:paraId="255487F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b w:val="0"/>
                <w:bCs w:val="0"/>
                <w:i w:val="0"/>
                <w:color w:val="000000"/>
                <w:sz w:val="18"/>
                <w:szCs w:val="18"/>
                <w:u w:val="none"/>
                <w:lang w:eastAsia="zh-CN"/>
              </w:rPr>
            </w:pPr>
            <w:r>
              <w:rPr>
                <w:rFonts w:hint="eastAsia" w:ascii="宋体" w:hAnsi="宋体" w:cs="宋体"/>
                <w:b w:val="0"/>
                <w:bCs w:val="0"/>
                <w:i w:val="0"/>
                <w:color w:val="000000"/>
                <w:sz w:val="18"/>
                <w:szCs w:val="18"/>
                <w:u w:val="none"/>
                <w:lang w:eastAsia="zh-CN"/>
              </w:rPr>
              <w:t>针对本项目的</w:t>
            </w:r>
            <w:r>
              <w:rPr>
                <w:rFonts w:hint="eastAsia" w:ascii="宋体" w:hAnsi="宋体" w:cs="宋体"/>
                <w:b w:val="0"/>
                <w:bCs w:val="0"/>
                <w:i w:val="0"/>
                <w:color w:val="000000"/>
                <w:sz w:val="18"/>
                <w:szCs w:val="18"/>
                <w:u w:val="none"/>
                <w:lang w:val="en-US" w:eastAsia="zh-CN"/>
              </w:rPr>
              <w:t>规模</w:t>
            </w:r>
            <w:r>
              <w:rPr>
                <w:rFonts w:hint="eastAsia" w:ascii="宋体" w:hAnsi="宋体" w:cs="宋体"/>
                <w:b w:val="0"/>
                <w:bCs w:val="0"/>
                <w:i w:val="0"/>
                <w:color w:val="000000"/>
                <w:sz w:val="18"/>
                <w:szCs w:val="18"/>
                <w:u w:val="none"/>
                <w:lang w:eastAsia="zh-CN"/>
              </w:rPr>
              <w:t>和投资情况，编制切实可行的服务方案。</w:t>
            </w:r>
          </w:p>
          <w:p w14:paraId="66E454F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b w:val="0"/>
                <w:bCs w:val="0"/>
                <w:i w:val="0"/>
                <w:color w:val="000000"/>
                <w:sz w:val="18"/>
                <w:szCs w:val="18"/>
                <w:u w:val="none"/>
              </w:rPr>
            </w:pPr>
            <w:r>
              <w:rPr>
                <w:rFonts w:hint="eastAsia" w:ascii="宋体" w:hAnsi="宋体" w:eastAsia="宋体" w:cs="宋体"/>
                <w:b w:val="0"/>
                <w:bCs w:val="0"/>
                <w:sz w:val="18"/>
                <w:szCs w:val="18"/>
              </w:rPr>
              <w:t>最好，得</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rPr>
              <w:t>分；较好，得</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7</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9</w:t>
            </w:r>
            <w:r>
              <w:rPr>
                <w:rFonts w:hint="eastAsia" w:ascii="宋体" w:hAnsi="宋体" w:eastAsia="宋体" w:cs="宋体"/>
                <w:b w:val="0"/>
                <w:bCs w:val="0"/>
                <w:sz w:val="18"/>
                <w:szCs w:val="18"/>
              </w:rPr>
              <w:t>分；一般，得</w:t>
            </w:r>
            <w:r>
              <w:rPr>
                <w:rFonts w:hint="eastAsia" w:ascii="宋体" w:hAnsi="宋体" w:cs="宋体"/>
                <w:b w:val="0"/>
                <w:bCs w:val="0"/>
                <w:sz w:val="18"/>
                <w:szCs w:val="18"/>
                <w:lang w:val="en-US" w:eastAsia="zh-CN"/>
              </w:rPr>
              <w:t>8</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分。</w:t>
            </w:r>
          </w:p>
        </w:tc>
      </w:tr>
      <w:tr w14:paraId="56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shd w:val="clear" w:color="auto" w:fill="auto"/>
            <w:tcMar>
              <w:top w:w="10" w:type="dxa"/>
              <w:left w:w="10" w:type="dxa"/>
              <w:right w:w="10" w:type="dxa"/>
            </w:tcMar>
            <w:vAlign w:val="center"/>
          </w:tcPr>
          <w:p w14:paraId="5D4558C2">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商务部分</w:t>
            </w:r>
          </w:p>
          <w:p w14:paraId="6A80C957">
            <w:pPr>
              <w:keepNext w:val="0"/>
              <w:keepLines w:val="0"/>
              <w:widowControl/>
              <w:suppressLineNumbers w:val="0"/>
              <w:jc w:val="center"/>
              <w:textAlignment w:val="center"/>
              <w:rPr>
                <w:rFonts w:hint="eastAsia" w:eastAsia="宋体"/>
                <w:b w:val="0"/>
                <w:bCs w:val="0"/>
                <w:sz w:val="18"/>
                <w:szCs w:val="18"/>
                <w:lang w:eastAsia="zh-CN"/>
              </w:rPr>
            </w:pPr>
            <w:r>
              <w:rPr>
                <w:rFonts w:hint="eastAsia" w:eastAsia="宋体"/>
                <w:b w:val="0"/>
                <w:bCs w:val="0"/>
                <w:sz w:val="18"/>
                <w:szCs w:val="18"/>
                <w:lang w:eastAsia="zh-CN"/>
              </w:rPr>
              <w:t>（</w:t>
            </w:r>
            <w:r>
              <w:rPr>
                <w:rFonts w:hint="eastAsia" w:eastAsia="宋体"/>
                <w:b w:val="0"/>
                <w:bCs w:val="0"/>
                <w:sz w:val="18"/>
                <w:szCs w:val="18"/>
                <w:lang w:val="en-US" w:eastAsia="zh-CN"/>
              </w:rPr>
              <w:t>25分</w:t>
            </w:r>
            <w:r>
              <w:rPr>
                <w:rFonts w:hint="eastAsia" w:eastAsia="宋体"/>
                <w:b w:val="0"/>
                <w:bCs w:val="0"/>
                <w:sz w:val="18"/>
                <w:szCs w:val="18"/>
                <w:lang w:eastAsia="zh-CN"/>
              </w:rPr>
              <w:t>）</w:t>
            </w:r>
          </w:p>
        </w:tc>
        <w:tc>
          <w:tcPr>
            <w:tcW w:w="1400" w:type="dxa"/>
            <w:shd w:val="clear" w:color="auto" w:fill="auto"/>
            <w:tcMar>
              <w:top w:w="10" w:type="dxa"/>
              <w:left w:w="10" w:type="dxa"/>
              <w:right w:w="10" w:type="dxa"/>
            </w:tcMar>
            <w:vAlign w:val="center"/>
          </w:tcPr>
          <w:p w14:paraId="60749A64">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投标报价</w:t>
            </w:r>
          </w:p>
          <w:p w14:paraId="06565190">
            <w:pPr>
              <w:keepNext w:val="0"/>
              <w:keepLines w:val="0"/>
              <w:widowControl/>
              <w:suppressLineNumbers w:val="0"/>
              <w:jc w:val="center"/>
              <w:textAlignment w:val="center"/>
              <w:rPr>
                <w:rFonts w:hint="eastAsia" w:ascii="宋体" w:hAnsi="宋体" w:cs="宋体"/>
                <w:b w:val="0"/>
                <w:bCs w:val="0"/>
                <w:i w:val="0"/>
                <w:color w:val="000000"/>
                <w:sz w:val="18"/>
                <w:szCs w:val="18"/>
                <w:u w:val="none"/>
                <w:lang w:val="en-US" w:eastAsia="zh-CN"/>
              </w:rPr>
            </w:pPr>
            <w:r>
              <w:rPr>
                <w:rFonts w:hint="eastAsia" w:ascii="宋体" w:hAnsi="宋体" w:cs="宋体"/>
                <w:b w:val="0"/>
                <w:bCs w:val="0"/>
                <w:i w:val="0"/>
                <w:color w:val="000000"/>
                <w:sz w:val="18"/>
                <w:szCs w:val="18"/>
                <w:u w:val="none"/>
                <w:lang w:val="en-US" w:eastAsia="zh-CN"/>
              </w:rPr>
              <w:t>（25分）</w:t>
            </w:r>
          </w:p>
        </w:tc>
        <w:tc>
          <w:tcPr>
            <w:tcW w:w="6692" w:type="dxa"/>
            <w:shd w:val="clear" w:color="auto" w:fill="auto"/>
            <w:tcMar>
              <w:top w:w="10" w:type="dxa"/>
              <w:left w:w="10" w:type="dxa"/>
              <w:right w:w="10" w:type="dxa"/>
            </w:tcMar>
            <w:vAlign w:val="center"/>
          </w:tcPr>
          <w:p w14:paraId="51D06FF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投标报价</w:t>
            </w:r>
            <w:r>
              <w:rPr>
                <w:rFonts w:hint="eastAsia" w:ascii="宋体" w:hAnsi="宋体" w:eastAsia="宋体" w:cs="宋体"/>
                <w:b w:val="0"/>
                <w:bCs w:val="0"/>
                <w:color w:val="000000"/>
                <w:sz w:val="18"/>
                <w:szCs w:val="18"/>
                <w:lang w:val="en-US" w:eastAsia="zh-CN"/>
              </w:rPr>
              <w:t>，管理费0元，</w:t>
            </w:r>
            <w:r>
              <w:rPr>
                <w:rFonts w:hint="default" w:ascii="宋体" w:hAnsi="宋体" w:eastAsia="宋体" w:cs="宋体"/>
                <w:b w:val="0"/>
                <w:bCs w:val="0"/>
                <w:color w:val="000000"/>
                <w:sz w:val="18"/>
                <w:szCs w:val="18"/>
                <w:lang w:val="en-US" w:eastAsia="zh-CN"/>
              </w:rPr>
              <w:t>得</w:t>
            </w:r>
            <w:r>
              <w:rPr>
                <w:rFonts w:hint="eastAsia" w:ascii="宋体" w:hAnsi="宋体" w:eastAsia="宋体" w:cs="宋体"/>
                <w:b w:val="0"/>
                <w:bCs w:val="0"/>
                <w:color w:val="000000"/>
                <w:sz w:val="18"/>
                <w:szCs w:val="18"/>
                <w:lang w:val="en-US" w:eastAsia="zh-CN"/>
              </w:rPr>
              <w:t>25</w:t>
            </w:r>
            <w:r>
              <w:rPr>
                <w:rFonts w:hint="default" w:ascii="宋体" w:hAnsi="宋体" w:eastAsia="宋体" w:cs="宋体"/>
                <w:b w:val="0"/>
                <w:bCs w:val="0"/>
                <w:color w:val="000000"/>
                <w:sz w:val="18"/>
                <w:szCs w:val="18"/>
                <w:lang w:val="en-US" w:eastAsia="zh-CN"/>
              </w:rPr>
              <w:t>分；</w:t>
            </w:r>
          </w:p>
          <w:p w14:paraId="2E36C37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其他报价不得分。</w:t>
            </w:r>
          </w:p>
        </w:tc>
      </w:tr>
    </w:tbl>
    <w:p w14:paraId="49EB29DA">
      <w:pPr>
        <w:spacing w:before="35" w:line="228" w:lineRule="auto"/>
        <w:ind w:left="119" w:right="117"/>
        <w:rPr>
          <w:rFonts w:ascii="宋体" w:hAnsi="宋体" w:eastAsia="宋体" w:cs="宋体"/>
          <w:sz w:val="24"/>
          <w:szCs w:val="24"/>
        </w:rPr>
      </w:pPr>
    </w:p>
    <w:sectPr>
      <w:footerReference r:id="rId12" w:type="default"/>
      <w:pgSz w:w="11907" w:h="16839"/>
      <w:pgMar w:top="1248" w:right="1474" w:bottom="1153" w:left="1478"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7A"/>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C50D">
    <w:pPr>
      <w:spacing w:line="174"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68E9">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039D">
    <w:pPr>
      <w:spacing w:line="174"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5E3D">
    <w:pPr>
      <w:spacing w:line="174" w:lineRule="auto"/>
      <w:ind w:left="43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437B">
    <w:pPr>
      <w:spacing w:line="174"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867D">
    <w:pPr>
      <w:spacing w:line="174" w:lineRule="auto"/>
      <w:ind w:left="44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ECDC">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E936">
    <w:pPr>
      <w:spacing w:line="174"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8E7D"/>
    <w:multiLevelType w:val="singleLevel"/>
    <w:tmpl w:val="87FD8E7D"/>
    <w:lvl w:ilvl="0" w:tentative="0">
      <w:start w:val="3"/>
      <w:numFmt w:val="chineseCounting"/>
      <w:suff w:val="space"/>
      <w:lvlText w:val="第%1章"/>
      <w:lvlJc w:val="left"/>
      <w:rPr>
        <w:rFonts w:hint="eastAsia"/>
      </w:rPr>
    </w:lvl>
  </w:abstractNum>
  <w:abstractNum w:abstractNumId="1">
    <w:nsid w:val="BAEC1B27"/>
    <w:multiLevelType w:val="singleLevel"/>
    <w:tmpl w:val="BAEC1B27"/>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5ZDM2YTBiYzY2ZmM2ODE2YTg4ZTY4NzUzZTY3OGMifQ=="/>
  </w:docVars>
  <w:rsids>
    <w:rsidRoot w:val="00000000"/>
    <w:rsid w:val="00044EF2"/>
    <w:rsid w:val="00F036C9"/>
    <w:rsid w:val="013C06BC"/>
    <w:rsid w:val="01934780"/>
    <w:rsid w:val="01C25044"/>
    <w:rsid w:val="03547F3F"/>
    <w:rsid w:val="03724869"/>
    <w:rsid w:val="03EE2141"/>
    <w:rsid w:val="04FF3EDA"/>
    <w:rsid w:val="05311296"/>
    <w:rsid w:val="0560706F"/>
    <w:rsid w:val="05663F59"/>
    <w:rsid w:val="06630405"/>
    <w:rsid w:val="07222102"/>
    <w:rsid w:val="07A96A52"/>
    <w:rsid w:val="08AF064B"/>
    <w:rsid w:val="08B374B6"/>
    <w:rsid w:val="08D35BCA"/>
    <w:rsid w:val="093E4345"/>
    <w:rsid w:val="09F47D86"/>
    <w:rsid w:val="0A650C83"/>
    <w:rsid w:val="0AB47515"/>
    <w:rsid w:val="0AFF2E86"/>
    <w:rsid w:val="0B4765DB"/>
    <w:rsid w:val="0B4D3BF1"/>
    <w:rsid w:val="0B5937E9"/>
    <w:rsid w:val="0BBC48D3"/>
    <w:rsid w:val="0C6A07D3"/>
    <w:rsid w:val="0CCF0636"/>
    <w:rsid w:val="0E87741A"/>
    <w:rsid w:val="0E927798"/>
    <w:rsid w:val="0EB977F0"/>
    <w:rsid w:val="0EEE7499"/>
    <w:rsid w:val="0F1B4006"/>
    <w:rsid w:val="0F4E618A"/>
    <w:rsid w:val="0F67724C"/>
    <w:rsid w:val="0FFC462A"/>
    <w:rsid w:val="10044A9B"/>
    <w:rsid w:val="11407D54"/>
    <w:rsid w:val="12C02EFB"/>
    <w:rsid w:val="12E0534B"/>
    <w:rsid w:val="14092680"/>
    <w:rsid w:val="14E629C1"/>
    <w:rsid w:val="15155054"/>
    <w:rsid w:val="152D6842"/>
    <w:rsid w:val="15406575"/>
    <w:rsid w:val="156A53A0"/>
    <w:rsid w:val="15AA7E92"/>
    <w:rsid w:val="15AF262E"/>
    <w:rsid w:val="16652C9E"/>
    <w:rsid w:val="17400AAE"/>
    <w:rsid w:val="17AF1790"/>
    <w:rsid w:val="18235E9C"/>
    <w:rsid w:val="18EB67F8"/>
    <w:rsid w:val="190855FC"/>
    <w:rsid w:val="19650358"/>
    <w:rsid w:val="199F296C"/>
    <w:rsid w:val="1A004525"/>
    <w:rsid w:val="1A1F0E4F"/>
    <w:rsid w:val="1A206975"/>
    <w:rsid w:val="1A530AF8"/>
    <w:rsid w:val="1A8E1B30"/>
    <w:rsid w:val="1ADD03C2"/>
    <w:rsid w:val="1AEE25CF"/>
    <w:rsid w:val="1AF000F5"/>
    <w:rsid w:val="1B150962"/>
    <w:rsid w:val="1B414DF5"/>
    <w:rsid w:val="1B8D1DE8"/>
    <w:rsid w:val="1BA57132"/>
    <w:rsid w:val="1BCA303C"/>
    <w:rsid w:val="1BFE2CE6"/>
    <w:rsid w:val="1D526E45"/>
    <w:rsid w:val="1E6432D4"/>
    <w:rsid w:val="1EE14925"/>
    <w:rsid w:val="1F283E3A"/>
    <w:rsid w:val="1F42517D"/>
    <w:rsid w:val="1FF807EA"/>
    <w:rsid w:val="21211FE8"/>
    <w:rsid w:val="217D130F"/>
    <w:rsid w:val="218D2B42"/>
    <w:rsid w:val="218E5896"/>
    <w:rsid w:val="21AA4EFE"/>
    <w:rsid w:val="21E45DB1"/>
    <w:rsid w:val="221A55CD"/>
    <w:rsid w:val="223236E9"/>
    <w:rsid w:val="223942B3"/>
    <w:rsid w:val="229C68EC"/>
    <w:rsid w:val="22FF1DA6"/>
    <w:rsid w:val="23767606"/>
    <w:rsid w:val="23953F30"/>
    <w:rsid w:val="243E45C7"/>
    <w:rsid w:val="2460372F"/>
    <w:rsid w:val="24A3267C"/>
    <w:rsid w:val="252C2672"/>
    <w:rsid w:val="267F06AE"/>
    <w:rsid w:val="269B185D"/>
    <w:rsid w:val="27983FEE"/>
    <w:rsid w:val="28FC235B"/>
    <w:rsid w:val="290C6A42"/>
    <w:rsid w:val="29272709"/>
    <w:rsid w:val="295F4024"/>
    <w:rsid w:val="29804D3A"/>
    <w:rsid w:val="29A44ECD"/>
    <w:rsid w:val="29BD7D3C"/>
    <w:rsid w:val="2A5F0DF4"/>
    <w:rsid w:val="2AAD6003"/>
    <w:rsid w:val="2BC43604"/>
    <w:rsid w:val="2C0E2AD1"/>
    <w:rsid w:val="2C574286"/>
    <w:rsid w:val="2C6E17C2"/>
    <w:rsid w:val="2F081A5A"/>
    <w:rsid w:val="2F37233F"/>
    <w:rsid w:val="2F546A4D"/>
    <w:rsid w:val="2F8135BA"/>
    <w:rsid w:val="2FAF6379"/>
    <w:rsid w:val="2FE14059"/>
    <w:rsid w:val="30297EDA"/>
    <w:rsid w:val="31215055"/>
    <w:rsid w:val="316513E5"/>
    <w:rsid w:val="324E2FCC"/>
    <w:rsid w:val="329655CE"/>
    <w:rsid w:val="32AE46C6"/>
    <w:rsid w:val="33B421B0"/>
    <w:rsid w:val="340C3D9A"/>
    <w:rsid w:val="3417273F"/>
    <w:rsid w:val="342B60E5"/>
    <w:rsid w:val="356A0580"/>
    <w:rsid w:val="35DC154A"/>
    <w:rsid w:val="35E548A3"/>
    <w:rsid w:val="36785717"/>
    <w:rsid w:val="36C519BC"/>
    <w:rsid w:val="37895702"/>
    <w:rsid w:val="38A071A7"/>
    <w:rsid w:val="392E00AE"/>
    <w:rsid w:val="39873EC3"/>
    <w:rsid w:val="39B0366C"/>
    <w:rsid w:val="3AD41A9E"/>
    <w:rsid w:val="3B9823B7"/>
    <w:rsid w:val="3BD01B51"/>
    <w:rsid w:val="3C067321"/>
    <w:rsid w:val="3D695DB9"/>
    <w:rsid w:val="3F00274D"/>
    <w:rsid w:val="3F082B54"/>
    <w:rsid w:val="3F676329"/>
    <w:rsid w:val="3F79605C"/>
    <w:rsid w:val="3F9E5AC2"/>
    <w:rsid w:val="401B7113"/>
    <w:rsid w:val="407A208B"/>
    <w:rsid w:val="4201168C"/>
    <w:rsid w:val="42611755"/>
    <w:rsid w:val="426505C4"/>
    <w:rsid w:val="42666D6B"/>
    <w:rsid w:val="42980EEF"/>
    <w:rsid w:val="434846C3"/>
    <w:rsid w:val="4436276D"/>
    <w:rsid w:val="44FA19ED"/>
    <w:rsid w:val="46236D21"/>
    <w:rsid w:val="4662784A"/>
    <w:rsid w:val="467B6B5D"/>
    <w:rsid w:val="46B30DE6"/>
    <w:rsid w:val="473F7B8B"/>
    <w:rsid w:val="4761491A"/>
    <w:rsid w:val="47631ACB"/>
    <w:rsid w:val="47E50732"/>
    <w:rsid w:val="481728B6"/>
    <w:rsid w:val="48763A80"/>
    <w:rsid w:val="489A776F"/>
    <w:rsid w:val="48D34A2F"/>
    <w:rsid w:val="48E56510"/>
    <w:rsid w:val="49494CF1"/>
    <w:rsid w:val="495E6D91"/>
    <w:rsid w:val="49ED1B20"/>
    <w:rsid w:val="4A875AD1"/>
    <w:rsid w:val="4AB663B6"/>
    <w:rsid w:val="4AF62C56"/>
    <w:rsid w:val="4B863FDA"/>
    <w:rsid w:val="4B95246F"/>
    <w:rsid w:val="4BFA6F8D"/>
    <w:rsid w:val="4C516FF4"/>
    <w:rsid w:val="4C651E42"/>
    <w:rsid w:val="4C83676C"/>
    <w:rsid w:val="4C9C59C4"/>
    <w:rsid w:val="4CA20757"/>
    <w:rsid w:val="4DEA4CF4"/>
    <w:rsid w:val="4E3667D3"/>
    <w:rsid w:val="4E5C7274"/>
    <w:rsid w:val="4E6F0D56"/>
    <w:rsid w:val="4FE92D8A"/>
    <w:rsid w:val="500100D3"/>
    <w:rsid w:val="50BD049E"/>
    <w:rsid w:val="5175252B"/>
    <w:rsid w:val="522D51B0"/>
    <w:rsid w:val="526D7CA2"/>
    <w:rsid w:val="52AD62F0"/>
    <w:rsid w:val="53165C44"/>
    <w:rsid w:val="5382152B"/>
    <w:rsid w:val="539F3E8B"/>
    <w:rsid w:val="5458228C"/>
    <w:rsid w:val="54B022F5"/>
    <w:rsid w:val="54F71AA5"/>
    <w:rsid w:val="56114DE8"/>
    <w:rsid w:val="563D5BDD"/>
    <w:rsid w:val="574D6F17"/>
    <w:rsid w:val="582929FB"/>
    <w:rsid w:val="5976568E"/>
    <w:rsid w:val="598D4786"/>
    <w:rsid w:val="5A0802B0"/>
    <w:rsid w:val="5A0938D5"/>
    <w:rsid w:val="5AD84127"/>
    <w:rsid w:val="5B6B6D49"/>
    <w:rsid w:val="5B751975"/>
    <w:rsid w:val="5BAD110F"/>
    <w:rsid w:val="5CC26E3C"/>
    <w:rsid w:val="5CC42BB4"/>
    <w:rsid w:val="5CEB1EEF"/>
    <w:rsid w:val="5D211DB5"/>
    <w:rsid w:val="5FF13CC0"/>
    <w:rsid w:val="60F872D1"/>
    <w:rsid w:val="611B4D6D"/>
    <w:rsid w:val="625978FB"/>
    <w:rsid w:val="63822E81"/>
    <w:rsid w:val="63B33B96"/>
    <w:rsid w:val="63D062E3"/>
    <w:rsid w:val="640310CE"/>
    <w:rsid w:val="652F7039"/>
    <w:rsid w:val="660202AA"/>
    <w:rsid w:val="661D5F5B"/>
    <w:rsid w:val="66A73A20"/>
    <w:rsid w:val="682D5AB2"/>
    <w:rsid w:val="688B0A2A"/>
    <w:rsid w:val="690C3919"/>
    <w:rsid w:val="69C728E4"/>
    <w:rsid w:val="6A0F12FB"/>
    <w:rsid w:val="6A0F673C"/>
    <w:rsid w:val="6AEF704E"/>
    <w:rsid w:val="6B96396E"/>
    <w:rsid w:val="6C74684C"/>
    <w:rsid w:val="6CA46D87"/>
    <w:rsid w:val="6E1D0376"/>
    <w:rsid w:val="6E4A0A40"/>
    <w:rsid w:val="6EA445F4"/>
    <w:rsid w:val="6F1863D1"/>
    <w:rsid w:val="6F4F630E"/>
    <w:rsid w:val="6F8A37EA"/>
    <w:rsid w:val="6F8F0E00"/>
    <w:rsid w:val="70B30B1E"/>
    <w:rsid w:val="70BF5715"/>
    <w:rsid w:val="71810C1C"/>
    <w:rsid w:val="72CC4119"/>
    <w:rsid w:val="72E70F53"/>
    <w:rsid w:val="72FA0C86"/>
    <w:rsid w:val="73A155A6"/>
    <w:rsid w:val="74597C2E"/>
    <w:rsid w:val="74C23FE6"/>
    <w:rsid w:val="74EB4D2A"/>
    <w:rsid w:val="75275220"/>
    <w:rsid w:val="7610256F"/>
    <w:rsid w:val="77AD62C7"/>
    <w:rsid w:val="77CF26E1"/>
    <w:rsid w:val="78857244"/>
    <w:rsid w:val="79110AD8"/>
    <w:rsid w:val="79B37DE1"/>
    <w:rsid w:val="79B576B5"/>
    <w:rsid w:val="79BC4EE7"/>
    <w:rsid w:val="79DF4732"/>
    <w:rsid w:val="79F57703"/>
    <w:rsid w:val="7A794B87"/>
    <w:rsid w:val="7B334D35"/>
    <w:rsid w:val="7BD83B2F"/>
    <w:rsid w:val="7C0D1A2A"/>
    <w:rsid w:val="7D621902"/>
    <w:rsid w:val="7DE60785"/>
    <w:rsid w:val="7E527BC8"/>
    <w:rsid w:val="7E722019"/>
    <w:rsid w:val="7EA73659"/>
    <w:rsid w:val="7F313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unhideWhenUsed/>
    <w:qFormat/>
    <w:uiPriority w:val="9"/>
    <w:pPr>
      <w:keepNext/>
      <w:keepLines/>
      <w:spacing w:before="260" w:after="260" w:line="413" w:lineRule="auto"/>
      <w:outlineLvl w:val="1"/>
    </w:pPr>
    <w:rPr>
      <w:rFonts w:ascii="Arial" w:hAnsi="Arial"/>
      <w:bCs/>
      <w:sz w:val="28"/>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semiHidden/>
    <w:qFormat/>
    <w:uiPriority w:val="0"/>
    <w:pPr>
      <w:spacing w:after="120"/>
      <w:ind w:left="420" w:leftChars="200"/>
    </w:pPr>
    <w:rPr>
      <w:kern w:val="0"/>
      <w:szCs w:val="20"/>
    </w:rPr>
  </w:style>
  <w:style w:type="paragraph" w:styleId="5">
    <w:name w:val="Block Text"/>
    <w:basedOn w:val="1"/>
    <w:autoRedefine/>
    <w:qFormat/>
    <w:uiPriority w:val="0"/>
    <w:pPr>
      <w:adjustRightInd w:val="0"/>
      <w:ind w:left="420" w:right="33"/>
      <w:jc w:val="left"/>
      <w:textAlignment w:val="baseline"/>
    </w:pPr>
    <w:rPr>
      <w:kern w:val="0"/>
      <w:sz w:val="24"/>
      <w:szCs w:val="20"/>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7">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8">
    <w:name w:val="toc 1"/>
    <w:basedOn w:val="1"/>
    <w:next w:val="1"/>
    <w:autoRedefine/>
    <w:qFormat/>
    <w:uiPriority w:val="0"/>
  </w:style>
  <w:style w:type="character" w:styleId="11">
    <w:name w:val="Hyperlink"/>
    <w:basedOn w:val="10"/>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 w:type="paragraph" w:customStyle="1" w:styleId="14">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5">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特点"/>
    <w:basedOn w:val="1"/>
    <w:next w:val="5"/>
    <w:autoRedefine/>
    <w:qFormat/>
    <w:uiPriority w:val="0"/>
    <w:pPr>
      <w:spacing w:after="120"/>
      <w:ind w:left="1440" w:leftChars="700" w:right="1440" w:rightChars="7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9593</Words>
  <Characters>10219</Characters>
  <TotalTime>10</TotalTime>
  <ScaleCrop>false</ScaleCrop>
  <LinksUpToDate>false</LinksUpToDate>
  <CharactersWithSpaces>10495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2025-12-11T05:47:13Z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2052-12.1.0.23542</vt:lpwstr>
  </property>
  <property fmtid="{D5CDD505-2E9C-101B-9397-08002B2CF9AE}" pid="5" name="ICV">
    <vt:lpwstr>1F8CDE4A529A41539F7E296CB5FCA686_13</vt:lpwstr>
  </property>
  <property fmtid="{D5CDD505-2E9C-101B-9397-08002B2CF9AE}" pid="6" name="KSOTemplateDocerSaveRecord">
    <vt:lpwstr>eyJoZGlkIjoiZWY2NWQ0MjY4YWQ2ODc5Y2RhOTA2YTRmOTc2Yzc5MTUiLCJ1c2VySWQiOiIxNjQ3MjIxNjA4In0=</vt:lpwstr>
  </property>
</Properties>
</file>